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98DFF" w14:textId="61CBAF6C" w:rsidR="00054D2B" w:rsidRDefault="00054D2B" w:rsidP="00054D2B">
      <w:pPr>
        <w:spacing w:after="0"/>
        <w:jc w:val="center"/>
        <w:rPr>
          <w:b/>
        </w:rPr>
      </w:pPr>
      <w:r>
        <w:rPr>
          <w:b/>
        </w:rPr>
        <w:t>UCHWAŁA NR 02/2024</w:t>
      </w:r>
    </w:p>
    <w:p w14:paraId="7C5934CB" w14:textId="77777777" w:rsidR="00054D2B" w:rsidRDefault="00054D2B" w:rsidP="00054D2B">
      <w:pPr>
        <w:spacing w:after="0"/>
        <w:jc w:val="center"/>
        <w:rPr>
          <w:b/>
        </w:rPr>
      </w:pPr>
      <w:r>
        <w:rPr>
          <w:b/>
        </w:rPr>
        <w:t>ZARZĄDU STOWARZYSZENIA</w:t>
      </w:r>
    </w:p>
    <w:p w14:paraId="334A25FE" w14:textId="6CA6B8EE" w:rsidR="00054D2B" w:rsidRDefault="00054D2B" w:rsidP="00054D2B">
      <w:pPr>
        <w:spacing w:after="0"/>
        <w:jc w:val="center"/>
        <w:rPr>
          <w:b/>
        </w:rPr>
      </w:pPr>
      <w:r>
        <w:rPr>
          <w:b/>
        </w:rPr>
        <w:t>LOKALNA GRUPA DZIAŁANIA „SANDRY BRDY”</w:t>
      </w:r>
    </w:p>
    <w:p w14:paraId="3EA042C3" w14:textId="0D616685" w:rsidR="00054D2B" w:rsidRDefault="00054D2B" w:rsidP="00054D2B">
      <w:pPr>
        <w:spacing w:after="0"/>
        <w:jc w:val="center"/>
        <w:rPr>
          <w:b/>
        </w:rPr>
      </w:pPr>
      <w:r>
        <w:rPr>
          <w:b/>
        </w:rPr>
        <w:t xml:space="preserve">z dnia 14 czerwca  2024 r. </w:t>
      </w:r>
    </w:p>
    <w:p w14:paraId="252E033D" w14:textId="77777777" w:rsidR="00054D2B" w:rsidRDefault="00054D2B" w:rsidP="00054D2B">
      <w:pPr>
        <w:spacing w:after="0"/>
        <w:jc w:val="center"/>
        <w:rPr>
          <w:b/>
        </w:rPr>
      </w:pPr>
    </w:p>
    <w:p w14:paraId="713F112D" w14:textId="77777777" w:rsidR="00054D2B" w:rsidRDefault="00054D2B" w:rsidP="00054D2B">
      <w:pPr>
        <w:spacing w:after="0"/>
        <w:jc w:val="center"/>
        <w:rPr>
          <w:b/>
        </w:rPr>
      </w:pPr>
    </w:p>
    <w:p w14:paraId="1B82D945" w14:textId="5E981216" w:rsidR="00054D2B" w:rsidRPr="00A5159A" w:rsidRDefault="00054D2B" w:rsidP="00054D2B">
      <w:pPr>
        <w:spacing w:after="0"/>
        <w:jc w:val="both"/>
      </w:pPr>
      <w:r>
        <w:rPr>
          <w:b/>
        </w:rPr>
        <w:t xml:space="preserve">w sprawie: </w:t>
      </w:r>
      <w:r>
        <w:t xml:space="preserve">zmiany Regulaminu Biura  </w:t>
      </w:r>
    </w:p>
    <w:p w14:paraId="05D5F187" w14:textId="77777777" w:rsidR="00054D2B" w:rsidRDefault="00054D2B" w:rsidP="00054D2B">
      <w:pPr>
        <w:spacing w:after="0"/>
        <w:jc w:val="both"/>
        <w:rPr>
          <w:b/>
        </w:rPr>
      </w:pPr>
    </w:p>
    <w:p w14:paraId="7B9F8A20" w14:textId="77777777" w:rsidR="00054D2B" w:rsidRDefault="00054D2B" w:rsidP="00054D2B">
      <w:pPr>
        <w:spacing w:after="0"/>
        <w:jc w:val="both"/>
        <w:rPr>
          <w:b/>
        </w:rPr>
      </w:pPr>
    </w:p>
    <w:p w14:paraId="3282F5C5" w14:textId="77777777" w:rsidR="00054D2B" w:rsidRDefault="00054D2B" w:rsidP="00054D2B">
      <w:pPr>
        <w:spacing w:after="0"/>
        <w:jc w:val="both"/>
        <w:rPr>
          <w:b/>
        </w:rPr>
      </w:pPr>
    </w:p>
    <w:p w14:paraId="651B620D" w14:textId="77777777" w:rsidR="00054D2B" w:rsidRPr="00F1299A" w:rsidRDefault="00054D2B" w:rsidP="00054D2B">
      <w:pPr>
        <w:spacing w:after="0"/>
        <w:jc w:val="center"/>
        <w:rPr>
          <w:b/>
        </w:rPr>
      </w:pPr>
      <w:r w:rsidRPr="00F1299A">
        <w:rPr>
          <w:b/>
        </w:rPr>
        <w:t>§ 1</w:t>
      </w:r>
    </w:p>
    <w:p w14:paraId="668D849B" w14:textId="49F8D6E6" w:rsidR="00054D2B" w:rsidRPr="00E3355F" w:rsidRDefault="00054D2B" w:rsidP="00054D2B">
      <w:pPr>
        <w:jc w:val="both"/>
        <w:rPr>
          <w:rFonts w:ascii="Arial" w:eastAsia="Times New Roman" w:hAnsi="Arial" w:cs="Arial"/>
          <w:sz w:val="20"/>
          <w:szCs w:val="20"/>
        </w:rPr>
      </w:pPr>
      <w:r>
        <w:t xml:space="preserve">Na podstawie </w:t>
      </w:r>
      <w:r w:rsidRPr="00257EE9">
        <w:t xml:space="preserve">§ </w:t>
      </w:r>
      <w:r w:rsidR="0035467E">
        <w:t>20</w:t>
      </w:r>
      <w:r>
        <w:t xml:space="preserve"> pkt </w:t>
      </w:r>
      <w:r w:rsidR="0035467E">
        <w:t xml:space="preserve">1 lit. j </w:t>
      </w:r>
      <w:r>
        <w:t xml:space="preserve"> Statutu Stowarzyszenia Lokalna Grupa Działania Sandry Brdy </w:t>
      </w:r>
      <w:r w:rsidR="0035467E">
        <w:t xml:space="preserve">dokonuje </w:t>
      </w:r>
      <w:r>
        <w:t xml:space="preserve"> się </w:t>
      </w:r>
      <w:r w:rsidR="0035467E">
        <w:t xml:space="preserve">zmiany Regulaminu Biura Stowarzyszenie Lokalna Grupa Działania Sandry Brdy. </w:t>
      </w:r>
    </w:p>
    <w:p w14:paraId="5E252020" w14:textId="77777777" w:rsidR="00054D2B" w:rsidRDefault="00054D2B" w:rsidP="00054D2B">
      <w:pPr>
        <w:spacing w:after="0"/>
        <w:jc w:val="both"/>
      </w:pPr>
    </w:p>
    <w:p w14:paraId="514E4217" w14:textId="77777777" w:rsidR="00054D2B" w:rsidRDefault="00054D2B" w:rsidP="00054D2B">
      <w:pPr>
        <w:spacing w:after="0"/>
        <w:jc w:val="both"/>
      </w:pPr>
    </w:p>
    <w:p w14:paraId="424A5DB9" w14:textId="77777777" w:rsidR="00054D2B" w:rsidRPr="00F1299A" w:rsidRDefault="00054D2B" w:rsidP="00054D2B">
      <w:pPr>
        <w:spacing w:after="0"/>
        <w:jc w:val="center"/>
        <w:rPr>
          <w:b/>
        </w:rPr>
      </w:pPr>
      <w:r w:rsidRPr="00F1299A">
        <w:rPr>
          <w:b/>
        </w:rPr>
        <w:t>§ 2</w:t>
      </w:r>
    </w:p>
    <w:p w14:paraId="39FA553A" w14:textId="5102CE3F" w:rsidR="00054D2B" w:rsidRDefault="0035467E" w:rsidP="00054D2B">
      <w:pPr>
        <w:spacing w:after="0"/>
        <w:jc w:val="both"/>
      </w:pPr>
      <w:r>
        <w:t>Zmieniona treść Regulaminu Biura stanowi załącznik nr 1 do niniejszej uchwały.</w:t>
      </w:r>
    </w:p>
    <w:p w14:paraId="53A475CD" w14:textId="77777777" w:rsidR="00054D2B" w:rsidRDefault="00054D2B" w:rsidP="00054D2B">
      <w:pPr>
        <w:spacing w:after="0"/>
        <w:jc w:val="both"/>
      </w:pPr>
    </w:p>
    <w:p w14:paraId="67480A3E" w14:textId="77777777" w:rsidR="00054D2B" w:rsidRDefault="00054D2B" w:rsidP="00054D2B">
      <w:pPr>
        <w:spacing w:after="0"/>
        <w:jc w:val="both"/>
      </w:pPr>
    </w:p>
    <w:p w14:paraId="51BDE562" w14:textId="77777777" w:rsidR="00054D2B" w:rsidRPr="00F1299A" w:rsidRDefault="00054D2B" w:rsidP="00054D2B">
      <w:pPr>
        <w:spacing w:after="0"/>
        <w:jc w:val="center"/>
        <w:rPr>
          <w:b/>
        </w:rPr>
      </w:pPr>
      <w:r w:rsidRPr="00F1299A">
        <w:rPr>
          <w:b/>
        </w:rPr>
        <w:t xml:space="preserve">§ </w:t>
      </w:r>
      <w:r>
        <w:rPr>
          <w:b/>
        </w:rPr>
        <w:t>3</w:t>
      </w:r>
    </w:p>
    <w:p w14:paraId="7D15B9EA" w14:textId="77777777" w:rsidR="00054D2B" w:rsidRDefault="00054D2B" w:rsidP="00054D2B">
      <w:pPr>
        <w:spacing w:after="0"/>
        <w:jc w:val="center"/>
      </w:pPr>
      <w:r>
        <w:t>Uchwała wchodzi w życie z dniem podjęcia.</w:t>
      </w:r>
    </w:p>
    <w:p w14:paraId="458A33A1" w14:textId="77777777" w:rsidR="00054D2B" w:rsidRDefault="00054D2B" w:rsidP="00054D2B">
      <w:pPr>
        <w:spacing w:after="0"/>
        <w:jc w:val="center"/>
      </w:pPr>
    </w:p>
    <w:p w14:paraId="61EB776F" w14:textId="77777777" w:rsidR="00054D2B" w:rsidRDefault="00054D2B" w:rsidP="00054D2B">
      <w:pPr>
        <w:spacing w:after="0"/>
      </w:pPr>
    </w:p>
    <w:p w14:paraId="2151D643" w14:textId="77777777" w:rsidR="00054D2B" w:rsidRDefault="00054D2B" w:rsidP="00054D2B">
      <w:pPr>
        <w:spacing w:after="0"/>
      </w:pPr>
    </w:p>
    <w:p w14:paraId="5B958242" w14:textId="77777777" w:rsidR="00054D2B" w:rsidRDefault="00054D2B" w:rsidP="00054D2B">
      <w:pPr>
        <w:spacing w:after="0"/>
        <w:jc w:val="both"/>
      </w:pPr>
      <w:r>
        <w:tab/>
      </w:r>
      <w:r>
        <w:tab/>
      </w:r>
      <w:r>
        <w:tab/>
      </w:r>
      <w:r>
        <w:tab/>
      </w:r>
      <w:r>
        <w:tab/>
      </w:r>
      <w:r>
        <w:tab/>
      </w:r>
      <w:r>
        <w:tab/>
      </w:r>
      <w:r>
        <w:tab/>
      </w:r>
      <w:r>
        <w:tab/>
        <w:t>Za Zarząd</w:t>
      </w:r>
    </w:p>
    <w:p w14:paraId="68EAC662" w14:textId="77777777" w:rsidR="00054D2B" w:rsidRDefault="00054D2B">
      <w:pPr>
        <w:rPr>
          <w:rFonts w:ascii="Times New Roman" w:hAnsi="Times New Roman" w:cs="Times New Roman"/>
          <w:sz w:val="24"/>
          <w:szCs w:val="24"/>
        </w:rPr>
      </w:pPr>
      <w:r>
        <w:rPr>
          <w:rFonts w:ascii="Times New Roman" w:hAnsi="Times New Roman" w:cs="Times New Roman"/>
          <w:sz w:val="24"/>
          <w:szCs w:val="24"/>
        </w:rPr>
        <w:br w:type="page"/>
      </w:r>
    </w:p>
    <w:p w14:paraId="179E4657" w14:textId="62EE3EC4" w:rsidR="00822AC0" w:rsidRPr="005965EA" w:rsidRDefault="00822AC0" w:rsidP="00822AC0">
      <w:pPr>
        <w:pStyle w:val="Bezodstpw"/>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27A664EA" wp14:editId="357A3A47">
            <wp:extent cx="2043859" cy="1095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B średni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1095826"/>
                    </a:xfrm>
                    <a:prstGeom prst="rect">
                      <a:avLst/>
                    </a:prstGeom>
                  </pic:spPr>
                </pic:pic>
              </a:graphicData>
            </a:graphic>
          </wp:inline>
        </w:drawing>
      </w:r>
    </w:p>
    <w:p w14:paraId="2DFD3A38" w14:textId="77777777" w:rsidR="00822AC0" w:rsidRDefault="00822AC0" w:rsidP="00822AC0">
      <w:pPr>
        <w:pStyle w:val="Bezodstpw"/>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2D1A8465" wp14:editId="6D55DEEB">
                <wp:simplePos x="0" y="0"/>
                <wp:positionH relativeFrom="column">
                  <wp:posOffset>147954</wp:posOffset>
                </wp:positionH>
                <wp:positionV relativeFrom="paragraph">
                  <wp:posOffset>45720</wp:posOffset>
                </wp:positionV>
                <wp:extent cx="46005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46005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0E97720"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5pt,3.6pt" to="37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" strokecolor="#94b64e [3046]"/>
            </w:pict>
          </mc:Fallback>
        </mc:AlternateContent>
      </w:r>
    </w:p>
    <w:p w14:paraId="66AF532E" w14:textId="77777777" w:rsidR="00822AC0" w:rsidRDefault="00822AC0" w:rsidP="00822AC0">
      <w:pPr>
        <w:pStyle w:val="Bezodstpw"/>
        <w:spacing w:line="276" w:lineRule="auto"/>
        <w:jc w:val="center"/>
        <w:rPr>
          <w:rFonts w:ascii="Times New Roman" w:hAnsi="Times New Roman" w:cs="Times New Roman"/>
          <w:sz w:val="24"/>
          <w:szCs w:val="24"/>
        </w:rPr>
      </w:pPr>
    </w:p>
    <w:p w14:paraId="6F16E792" w14:textId="77777777" w:rsidR="00822AC0" w:rsidRDefault="00822AC0" w:rsidP="00822AC0">
      <w:pPr>
        <w:pStyle w:val="Bezodstpw"/>
        <w:spacing w:line="276" w:lineRule="auto"/>
        <w:jc w:val="center"/>
        <w:rPr>
          <w:rFonts w:ascii="Times New Roman" w:hAnsi="Times New Roman" w:cs="Times New Roman"/>
          <w:sz w:val="24"/>
          <w:szCs w:val="24"/>
        </w:rPr>
      </w:pPr>
    </w:p>
    <w:p w14:paraId="5CBEC067" w14:textId="77777777" w:rsidR="00AB7307" w:rsidRPr="00263F31" w:rsidRDefault="00AB7307" w:rsidP="00987A73">
      <w:pPr>
        <w:jc w:val="center"/>
        <w:rPr>
          <w:rFonts w:ascii="Times New Roman" w:hAnsi="Times New Roman" w:cs="Times New Roman"/>
        </w:rPr>
      </w:pPr>
    </w:p>
    <w:p w14:paraId="1CE80CB5" w14:textId="77777777" w:rsidR="00AB7307" w:rsidRPr="00263F31" w:rsidRDefault="00AB7307" w:rsidP="00822AC0">
      <w:pPr>
        <w:rPr>
          <w:rFonts w:ascii="Times New Roman" w:hAnsi="Times New Roman" w:cs="Times New Roman"/>
        </w:rPr>
      </w:pPr>
    </w:p>
    <w:p w14:paraId="0D3C34B4" w14:textId="77777777" w:rsidR="005D3CB1" w:rsidRPr="00822AC0" w:rsidRDefault="005D3CB1" w:rsidP="005D3CB1">
      <w:pPr>
        <w:jc w:val="both"/>
        <w:rPr>
          <w:rFonts w:ascii="Times New Roman" w:hAnsi="Times New Roman" w:cs="Times New Roman"/>
          <w:b/>
          <w:sz w:val="44"/>
        </w:rPr>
      </w:pPr>
    </w:p>
    <w:p w14:paraId="59BE92AA" w14:textId="77777777" w:rsidR="00822AC0" w:rsidRPr="00822AC0" w:rsidRDefault="00822AC0" w:rsidP="00822AC0">
      <w:pPr>
        <w:jc w:val="center"/>
        <w:rPr>
          <w:rFonts w:ascii="Times New Roman" w:hAnsi="Times New Roman" w:cs="Times New Roman"/>
          <w:b/>
          <w:sz w:val="44"/>
        </w:rPr>
      </w:pPr>
      <w:r w:rsidRPr="00822AC0">
        <w:rPr>
          <w:rFonts w:ascii="Times New Roman" w:hAnsi="Times New Roman" w:cs="Times New Roman"/>
          <w:b/>
          <w:sz w:val="44"/>
        </w:rPr>
        <w:tab/>
      </w:r>
      <w:r w:rsidRPr="00822AC0">
        <w:rPr>
          <w:rFonts w:ascii="Times New Roman" w:hAnsi="Times New Roman" w:cs="Times New Roman"/>
          <w:b/>
          <w:sz w:val="40"/>
        </w:rPr>
        <w:t>REGULAMIN BIURA</w:t>
      </w:r>
    </w:p>
    <w:p w14:paraId="7F0D6337" w14:textId="77777777" w:rsidR="00263F31" w:rsidRDefault="00263F31" w:rsidP="00822AC0">
      <w:pPr>
        <w:tabs>
          <w:tab w:val="left" w:pos="5094"/>
        </w:tabs>
        <w:jc w:val="both"/>
        <w:rPr>
          <w:rFonts w:ascii="Times New Roman" w:hAnsi="Times New Roman" w:cs="Times New Roman"/>
        </w:rPr>
      </w:pPr>
    </w:p>
    <w:p w14:paraId="3FA41E8E" w14:textId="77777777" w:rsidR="00263F31" w:rsidRDefault="00263F31" w:rsidP="005D3CB1">
      <w:pPr>
        <w:jc w:val="both"/>
        <w:rPr>
          <w:rFonts w:ascii="Times New Roman" w:hAnsi="Times New Roman" w:cs="Times New Roman"/>
        </w:rPr>
      </w:pPr>
    </w:p>
    <w:p w14:paraId="163504E1" w14:textId="77777777" w:rsidR="00263F31" w:rsidRDefault="00263F31" w:rsidP="005D3CB1">
      <w:pPr>
        <w:jc w:val="both"/>
        <w:rPr>
          <w:rFonts w:ascii="Times New Roman" w:hAnsi="Times New Roman" w:cs="Times New Roman"/>
        </w:rPr>
      </w:pPr>
    </w:p>
    <w:p w14:paraId="0B08F6AC" w14:textId="77777777" w:rsidR="00263F31" w:rsidRDefault="00263F31" w:rsidP="005D3CB1">
      <w:pPr>
        <w:jc w:val="both"/>
        <w:rPr>
          <w:rFonts w:ascii="Times New Roman" w:hAnsi="Times New Roman" w:cs="Times New Roman"/>
        </w:rPr>
      </w:pPr>
    </w:p>
    <w:p w14:paraId="71EBCA2C" w14:textId="77777777" w:rsidR="00263F31" w:rsidRDefault="00263F31" w:rsidP="005D3CB1">
      <w:pPr>
        <w:jc w:val="both"/>
        <w:rPr>
          <w:rFonts w:ascii="Times New Roman" w:hAnsi="Times New Roman" w:cs="Times New Roman"/>
        </w:rPr>
      </w:pPr>
    </w:p>
    <w:p w14:paraId="7DB7E1D5" w14:textId="77777777" w:rsidR="00263F31" w:rsidRDefault="00263F31" w:rsidP="005D3CB1">
      <w:pPr>
        <w:jc w:val="both"/>
        <w:rPr>
          <w:rFonts w:ascii="Times New Roman" w:hAnsi="Times New Roman" w:cs="Times New Roman"/>
        </w:rPr>
      </w:pPr>
    </w:p>
    <w:p w14:paraId="125F9F4B" w14:textId="77777777" w:rsidR="00263F31" w:rsidRDefault="00263F31" w:rsidP="005D3CB1">
      <w:pPr>
        <w:jc w:val="both"/>
        <w:rPr>
          <w:rFonts w:ascii="Times New Roman" w:hAnsi="Times New Roman" w:cs="Times New Roman"/>
        </w:rPr>
      </w:pPr>
    </w:p>
    <w:p w14:paraId="796EBDE9" w14:textId="77777777" w:rsidR="00263F31" w:rsidRDefault="00263F31" w:rsidP="005D3CB1">
      <w:pPr>
        <w:jc w:val="both"/>
        <w:rPr>
          <w:rFonts w:ascii="Times New Roman" w:hAnsi="Times New Roman" w:cs="Times New Roman"/>
        </w:rPr>
      </w:pPr>
    </w:p>
    <w:p w14:paraId="2878804B" w14:textId="77777777" w:rsidR="00263F31" w:rsidRDefault="00263F31" w:rsidP="005D3CB1">
      <w:pPr>
        <w:jc w:val="both"/>
        <w:rPr>
          <w:rFonts w:ascii="Times New Roman" w:hAnsi="Times New Roman" w:cs="Times New Roman"/>
        </w:rPr>
      </w:pPr>
    </w:p>
    <w:p w14:paraId="31DE7F69" w14:textId="77777777" w:rsidR="00263F31" w:rsidRDefault="00263F31" w:rsidP="005D3CB1">
      <w:pPr>
        <w:jc w:val="both"/>
        <w:rPr>
          <w:rFonts w:ascii="Times New Roman" w:hAnsi="Times New Roman" w:cs="Times New Roman"/>
        </w:rPr>
      </w:pPr>
    </w:p>
    <w:p w14:paraId="3FCAA188" w14:textId="77777777" w:rsidR="00263F31" w:rsidRDefault="00263F31" w:rsidP="005D3CB1">
      <w:pPr>
        <w:jc w:val="both"/>
        <w:rPr>
          <w:rFonts w:ascii="Times New Roman" w:hAnsi="Times New Roman" w:cs="Times New Roman"/>
        </w:rPr>
      </w:pPr>
    </w:p>
    <w:p w14:paraId="5BA3B5B2" w14:textId="77777777" w:rsidR="00263F31" w:rsidRDefault="00263F31" w:rsidP="005D3CB1">
      <w:pPr>
        <w:jc w:val="both"/>
        <w:rPr>
          <w:rFonts w:ascii="Times New Roman" w:hAnsi="Times New Roman" w:cs="Times New Roman"/>
        </w:rPr>
      </w:pPr>
    </w:p>
    <w:p w14:paraId="327E5EF5" w14:textId="77777777" w:rsidR="00263F31" w:rsidRDefault="00263F31" w:rsidP="005D3CB1">
      <w:pPr>
        <w:jc w:val="both"/>
        <w:rPr>
          <w:rFonts w:ascii="Times New Roman" w:hAnsi="Times New Roman" w:cs="Times New Roman"/>
        </w:rPr>
      </w:pPr>
    </w:p>
    <w:p w14:paraId="350DA90F" w14:textId="77777777" w:rsidR="00263F31" w:rsidRDefault="00263F31" w:rsidP="005D3CB1">
      <w:pPr>
        <w:jc w:val="both"/>
        <w:rPr>
          <w:rFonts w:ascii="Times New Roman" w:hAnsi="Times New Roman" w:cs="Times New Roman"/>
        </w:rPr>
      </w:pPr>
    </w:p>
    <w:p w14:paraId="681B65EF" w14:textId="77777777" w:rsidR="00263F31" w:rsidRDefault="00263F31" w:rsidP="005D3CB1">
      <w:pPr>
        <w:jc w:val="both"/>
        <w:rPr>
          <w:rFonts w:ascii="Times New Roman" w:hAnsi="Times New Roman" w:cs="Times New Roman"/>
        </w:rPr>
      </w:pPr>
    </w:p>
    <w:p w14:paraId="7E227895" w14:textId="77777777" w:rsidR="00263F31" w:rsidRDefault="00263F31" w:rsidP="005D3CB1">
      <w:pPr>
        <w:jc w:val="both"/>
        <w:rPr>
          <w:rFonts w:ascii="Times New Roman" w:hAnsi="Times New Roman" w:cs="Times New Roman"/>
        </w:rPr>
      </w:pPr>
    </w:p>
    <w:p w14:paraId="0B78E883" w14:textId="77777777" w:rsidR="00263F31" w:rsidRDefault="00263F31" w:rsidP="005D3CB1">
      <w:pPr>
        <w:jc w:val="both"/>
        <w:rPr>
          <w:rFonts w:ascii="Times New Roman" w:hAnsi="Times New Roman" w:cs="Times New Roman"/>
        </w:rPr>
      </w:pPr>
    </w:p>
    <w:p w14:paraId="387CB126" w14:textId="0D4A809B" w:rsidR="005D3CB1" w:rsidRPr="00263F31" w:rsidRDefault="0015706E" w:rsidP="005D3CB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A4C431" w14:textId="77777777" w:rsidR="00AB7307" w:rsidRPr="00822AC0" w:rsidRDefault="005D3CB1" w:rsidP="005D3CB1">
      <w:pPr>
        <w:jc w:val="both"/>
        <w:rPr>
          <w:rFonts w:ascii="Times New Roman" w:hAnsi="Times New Roman" w:cs="Times New Roman"/>
          <w:b/>
        </w:rPr>
      </w:pPr>
      <w:r w:rsidRPr="00822AC0">
        <w:rPr>
          <w:rFonts w:ascii="Times New Roman" w:hAnsi="Times New Roman" w:cs="Times New Roman"/>
          <w:b/>
        </w:rPr>
        <w:lastRenderedPageBreak/>
        <w:t>POSTANOWIENIA OGÓLNE</w:t>
      </w:r>
      <w:r w:rsidR="00822AC0">
        <w:rPr>
          <w:rFonts w:ascii="Times New Roman" w:hAnsi="Times New Roman" w:cs="Times New Roman"/>
          <w:b/>
        </w:rPr>
        <w:t>.</w:t>
      </w:r>
    </w:p>
    <w:p w14:paraId="260746EC" w14:textId="77777777" w:rsidR="00987A73" w:rsidRPr="00822AC0" w:rsidRDefault="00AB7307" w:rsidP="00AB7307">
      <w:pPr>
        <w:pStyle w:val="Akapitzlist"/>
        <w:numPr>
          <w:ilvl w:val="0"/>
          <w:numId w:val="1"/>
        </w:numPr>
        <w:jc w:val="both"/>
        <w:rPr>
          <w:rFonts w:ascii="Times New Roman" w:hAnsi="Times New Roman" w:cs="Times New Roman"/>
        </w:rPr>
      </w:pPr>
      <w:r w:rsidRPr="00822AC0">
        <w:rPr>
          <w:rFonts w:ascii="Times New Roman" w:hAnsi="Times New Roman" w:cs="Times New Roman"/>
        </w:rPr>
        <w:t>Regulamin Biura określa podstawowe zasady funkcjonowania Biura</w:t>
      </w:r>
      <w:r w:rsidR="005D3CB1" w:rsidRPr="00822AC0">
        <w:rPr>
          <w:rFonts w:ascii="Times New Roman" w:hAnsi="Times New Roman" w:cs="Times New Roman"/>
        </w:rPr>
        <w:t xml:space="preserve"> oraz opis stanowisk niezbędnych do obsługi wdrażania LSR</w:t>
      </w:r>
      <w:r w:rsidRPr="00822AC0">
        <w:rPr>
          <w:rFonts w:ascii="Times New Roman" w:hAnsi="Times New Roman" w:cs="Times New Roman"/>
        </w:rPr>
        <w:t>.</w:t>
      </w:r>
    </w:p>
    <w:p w14:paraId="00388B47" w14:textId="77777777" w:rsidR="00AB7307" w:rsidRPr="00822AC0" w:rsidRDefault="00AB7307" w:rsidP="00AB7307">
      <w:pPr>
        <w:pStyle w:val="Akapitzlist"/>
        <w:numPr>
          <w:ilvl w:val="0"/>
          <w:numId w:val="1"/>
        </w:numPr>
        <w:jc w:val="both"/>
        <w:rPr>
          <w:rFonts w:ascii="Times New Roman" w:hAnsi="Times New Roman" w:cs="Times New Roman"/>
        </w:rPr>
      </w:pPr>
      <w:r w:rsidRPr="00822AC0">
        <w:rPr>
          <w:rFonts w:ascii="Times New Roman" w:hAnsi="Times New Roman" w:cs="Times New Roman"/>
        </w:rPr>
        <w:t>Regulamin jest przyjmowany przez Zarząd Stowarzyszenia jako organ z mocy Statutu nadzorujący pracę biura.</w:t>
      </w:r>
    </w:p>
    <w:p w14:paraId="1443D778" w14:textId="77777777" w:rsidR="00E529B8" w:rsidRPr="00822AC0" w:rsidRDefault="0052760C" w:rsidP="00E529B8">
      <w:pPr>
        <w:pStyle w:val="Akapitzlist"/>
        <w:numPr>
          <w:ilvl w:val="0"/>
          <w:numId w:val="1"/>
        </w:numPr>
        <w:jc w:val="both"/>
        <w:rPr>
          <w:rFonts w:ascii="Times New Roman" w:hAnsi="Times New Roman" w:cs="Times New Roman"/>
        </w:rPr>
      </w:pPr>
      <w:r w:rsidRPr="00822AC0">
        <w:rPr>
          <w:rFonts w:ascii="Times New Roman" w:hAnsi="Times New Roman" w:cs="Times New Roman"/>
        </w:rPr>
        <w:t>Regulamin jest sporządzany na podstawie umowy o warunkach i sposobie realizacji strategii rozwoju lokalnego kierowane</w:t>
      </w:r>
      <w:r w:rsidR="004F3855" w:rsidRPr="00822AC0">
        <w:rPr>
          <w:rFonts w:ascii="Times New Roman" w:hAnsi="Times New Roman" w:cs="Times New Roman"/>
        </w:rPr>
        <w:t>go przez społeczność i w oparciu o akty prawne regulujące kwestie związane z RLKS.</w:t>
      </w:r>
    </w:p>
    <w:p w14:paraId="09ADE4AD" w14:textId="77777777" w:rsidR="00990ED2" w:rsidRPr="00822AC0" w:rsidRDefault="00990ED2" w:rsidP="00AB7307">
      <w:pPr>
        <w:pStyle w:val="Akapitzlist"/>
        <w:numPr>
          <w:ilvl w:val="0"/>
          <w:numId w:val="1"/>
        </w:numPr>
        <w:jc w:val="both"/>
        <w:rPr>
          <w:rFonts w:ascii="Times New Roman" w:hAnsi="Times New Roman" w:cs="Times New Roman"/>
        </w:rPr>
      </w:pPr>
      <w:r w:rsidRPr="00822AC0">
        <w:rPr>
          <w:rFonts w:ascii="Times New Roman" w:hAnsi="Times New Roman" w:cs="Times New Roman"/>
        </w:rPr>
        <w:t>Biuro LGD jest czynne od poniedziałku do piątku, w godz. 07.30 – 15.30. LGD jest zobowiązane zapewnić obecność przynajmniej jednego pracownika w godzinach pracy biura. Stosowną informację na ten temat zamieszcza się na stronie internetowej LGD.</w:t>
      </w:r>
    </w:p>
    <w:p w14:paraId="6F2A66AA" w14:textId="77777777" w:rsidR="005D3CB1" w:rsidRPr="00822AC0" w:rsidRDefault="005D3CB1" w:rsidP="00AB7307">
      <w:pPr>
        <w:jc w:val="both"/>
        <w:rPr>
          <w:rFonts w:ascii="Times New Roman" w:hAnsi="Times New Roman" w:cs="Times New Roman"/>
          <w:b/>
        </w:rPr>
      </w:pPr>
      <w:r w:rsidRPr="00822AC0">
        <w:rPr>
          <w:rFonts w:ascii="Times New Roman" w:hAnsi="Times New Roman" w:cs="Times New Roman"/>
          <w:b/>
        </w:rPr>
        <w:t>NIEZBĘDNE WYMAGANIA LOKALNOWE</w:t>
      </w:r>
      <w:r w:rsidR="00822AC0">
        <w:rPr>
          <w:rFonts w:ascii="Times New Roman" w:hAnsi="Times New Roman" w:cs="Times New Roman"/>
          <w:b/>
        </w:rPr>
        <w:t>.</w:t>
      </w:r>
    </w:p>
    <w:p w14:paraId="48B18565" w14:textId="77777777" w:rsidR="005D3CB1" w:rsidRPr="00822AC0" w:rsidRDefault="005D3CB1" w:rsidP="005D3CB1">
      <w:pPr>
        <w:pStyle w:val="Akapitzlist"/>
        <w:numPr>
          <w:ilvl w:val="0"/>
          <w:numId w:val="2"/>
        </w:numPr>
        <w:jc w:val="both"/>
        <w:rPr>
          <w:rFonts w:ascii="Times New Roman" w:hAnsi="Times New Roman" w:cs="Times New Roman"/>
        </w:rPr>
      </w:pPr>
      <w:r w:rsidRPr="00822AC0">
        <w:rPr>
          <w:rFonts w:ascii="Times New Roman" w:hAnsi="Times New Roman" w:cs="Times New Roman"/>
        </w:rPr>
        <w:t>LGD zapewnia lokal, który jest wyposażony w telefon z dostępem do sieci telekomunikacyjnej</w:t>
      </w:r>
      <w:r w:rsidR="00990ED2" w:rsidRPr="00822AC0">
        <w:rPr>
          <w:rFonts w:ascii="Times New Roman" w:hAnsi="Times New Roman" w:cs="Times New Roman"/>
        </w:rPr>
        <w:t xml:space="preserve">, sprzęt biurowy i komputerowy z dostępem do sieci internetowej. </w:t>
      </w:r>
    </w:p>
    <w:p w14:paraId="5D57467C" w14:textId="77777777" w:rsidR="00990ED2" w:rsidRPr="00822AC0" w:rsidRDefault="00990ED2" w:rsidP="005D3CB1">
      <w:pPr>
        <w:pStyle w:val="Akapitzlist"/>
        <w:numPr>
          <w:ilvl w:val="0"/>
          <w:numId w:val="2"/>
        </w:numPr>
        <w:jc w:val="both"/>
        <w:rPr>
          <w:rFonts w:ascii="Times New Roman" w:hAnsi="Times New Roman" w:cs="Times New Roman"/>
        </w:rPr>
      </w:pPr>
      <w:r w:rsidRPr="00822AC0">
        <w:rPr>
          <w:rFonts w:ascii="Times New Roman" w:hAnsi="Times New Roman" w:cs="Times New Roman"/>
        </w:rPr>
        <w:t xml:space="preserve">LGD gwarantuje spełnienie wszelkich warunków technicznych związanych z bezpieczeństwem przechowywania dokumentacji związanej wyborem operacji, danych beneficjentów i </w:t>
      </w:r>
      <w:proofErr w:type="spellStart"/>
      <w:r w:rsidRPr="00822AC0">
        <w:rPr>
          <w:rFonts w:ascii="Times New Roman" w:hAnsi="Times New Roman" w:cs="Times New Roman"/>
        </w:rPr>
        <w:t>grantobiorców</w:t>
      </w:r>
      <w:proofErr w:type="spellEnd"/>
      <w:r w:rsidRPr="00822AC0">
        <w:rPr>
          <w:rFonts w:ascii="Times New Roman" w:hAnsi="Times New Roman" w:cs="Times New Roman"/>
        </w:rPr>
        <w:t>, zgodnie z postanowieniami ustawy o ochronie danych osobowych.</w:t>
      </w:r>
    </w:p>
    <w:p w14:paraId="7837F83B" w14:textId="77777777" w:rsidR="00990ED2" w:rsidRPr="00822AC0" w:rsidRDefault="00990ED2" w:rsidP="00990ED2">
      <w:pPr>
        <w:jc w:val="both"/>
        <w:rPr>
          <w:rFonts w:ascii="Times New Roman" w:hAnsi="Times New Roman" w:cs="Times New Roman"/>
          <w:b/>
        </w:rPr>
      </w:pPr>
      <w:r w:rsidRPr="00822AC0">
        <w:rPr>
          <w:rFonts w:ascii="Times New Roman" w:hAnsi="Times New Roman" w:cs="Times New Roman"/>
          <w:b/>
        </w:rPr>
        <w:t>OPIS STANOWISK</w:t>
      </w:r>
      <w:r w:rsidR="00822AC0">
        <w:rPr>
          <w:rFonts w:ascii="Times New Roman" w:hAnsi="Times New Roman" w:cs="Times New Roman"/>
          <w:b/>
        </w:rPr>
        <w:t>.</w:t>
      </w:r>
    </w:p>
    <w:p w14:paraId="163AF2F0" w14:textId="7DA9E3FF" w:rsidR="00050364" w:rsidRPr="00B1497D" w:rsidRDefault="00990ED2" w:rsidP="00050364">
      <w:pPr>
        <w:pStyle w:val="Akapitzlist"/>
        <w:numPr>
          <w:ilvl w:val="0"/>
          <w:numId w:val="3"/>
        </w:numPr>
        <w:jc w:val="both"/>
        <w:rPr>
          <w:rFonts w:ascii="Times New Roman" w:hAnsi="Times New Roman" w:cs="Times New Roman"/>
          <w:strike/>
        </w:rPr>
      </w:pPr>
      <w:r w:rsidRPr="00822AC0">
        <w:rPr>
          <w:rFonts w:ascii="Times New Roman" w:hAnsi="Times New Roman" w:cs="Times New Roman"/>
        </w:rPr>
        <w:t xml:space="preserve">Do realizacji zadań związanych z wdrażaniem LSR </w:t>
      </w:r>
      <w:r w:rsidR="0052760C" w:rsidRPr="00822AC0">
        <w:rPr>
          <w:rFonts w:ascii="Times New Roman" w:hAnsi="Times New Roman" w:cs="Times New Roman"/>
        </w:rPr>
        <w:t xml:space="preserve">niezbędne jest </w:t>
      </w:r>
      <w:r w:rsidR="007B45D1" w:rsidRPr="00822AC0">
        <w:rPr>
          <w:rFonts w:ascii="Times New Roman" w:hAnsi="Times New Roman" w:cs="Times New Roman"/>
        </w:rPr>
        <w:t>zatrudnienie pracowników w wymiarze nie mniejszym niż 3 etaty</w:t>
      </w:r>
      <w:r w:rsidR="00B1497D">
        <w:rPr>
          <w:rFonts w:ascii="Times New Roman" w:hAnsi="Times New Roman" w:cs="Times New Roman"/>
        </w:rPr>
        <w:t>.</w:t>
      </w:r>
    </w:p>
    <w:p w14:paraId="6E868C45" w14:textId="77777777" w:rsidR="00E529B8" w:rsidRDefault="00E529B8" w:rsidP="00050364">
      <w:pPr>
        <w:pStyle w:val="Akapitzlist"/>
        <w:numPr>
          <w:ilvl w:val="0"/>
          <w:numId w:val="3"/>
        </w:numPr>
        <w:jc w:val="both"/>
        <w:rPr>
          <w:rFonts w:ascii="Times New Roman" w:hAnsi="Times New Roman" w:cs="Times New Roman"/>
        </w:rPr>
      </w:pPr>
      <w:r w:rsidRPr="00822AC0">
        <w:rPr>
          <w:rFonts w:ascii="Times New Roman" w:hAnsi="Times New Roman" w:cs="Times New Roman"/>
        </w:rPr>
        <w:t>Pracownicy biura LGD zobowiązaniu są przestrzegać przepisów o ustawy o ochronie danych osobowych i wewnętrznych regulaminów związanych z ochroną danych osobowych.</w:t>
      </w:r>
    </w:p>
    <w:p w14:paraId="6BAF5960" w14:textId="588FBA34" w:rsidR="00B1497D" w:rsidRPr="00EE3F2E" w:rsidRDefault="00B1497D" w:rsidP="00050364">
      <w:pPr>
        <w:pStyle w:val="Akapitzlist"/>
        <w:numPr>
          <w:ilvl w:val="0"/>
          <w:numId w:val="3"/>
        </w:numPr>
        <w:jc w:val="both"/>
        <w:rPr>
          <w:rFonts w:ascii="Times New Roman" w:hAnsi="Times New Roman" w:cs="Times New Roman"/>
        </w:rPr>
      </w:pPr>
      <w:r w:rsidRPr="00EE3F2E">
        <w:rPr>
          <w:rFonts w:ascii="Times New Roman" w:hAnsi="Times New Roman" w:cs="Times New Roman"/>
        </w:rPr>
        <w:t>Pracownicy Biura LGD nie uczestniczą w formalnej weryfikacji wniosk</w:t>
      </w:r>
      <w:r w:rsidR="00405F1E" w:rsidRPr="00EE3F2E">
        <w:rPr>
          <w:rFonts w:ascii="Times New Roman" w:hAnsi="Times New Roman" w:cs="Times New Roman"/>
        </w:rPr>
        <w:t>ów</w:t>
      </w:r>
      <w:r w:rsidR="00504885" w:rsidRPr="00EE3F2E">
        <w:rPr>
          <w:rFonts w:ascii="Times New Roman" w:hAnsi="Times New Roman" w:cs="Times New Roman"/>
        </w:rPr>
        <w:t xml:space="preserve"> oraz </w:t>
      </w:r>
      <w:r w:rsidRPr="00EE3F2E">
        <w:rPr>
          <w:rFonts w:ascii="Times New Roman" w:hAnsi="Times New Roman" w:cs="Times New Roman"/>
        </w:rPr>
        <w:t xml:space="preserve"> nie mogą prowadzić czynności skutkujących dokonaniem przez nich oceny wniosk</w:t>
      </w:r>
      <w:r w:rsidR="00405F1E" w:rsidRPr="00EE3F2E">
        <w:rPr>
          <w:rFonts w:ascii="Times New Roman" w:hAnsi="Times New Roman" w:cs="Times New Roman"/>
        </w:rPr>
        <w:t>ów</w:t>
      </w:r>
      <w:r w:rsidRPr="00EE3F2E">
        <w:rPr>
          <w:rFonts w:ascii="Times New Roman" w:hAnsi="Times New Roman" w:cs="Times New Roman"/>
        </w:rPr>
        <w:t>.</w:t>
      </w:r>
      <w:r w:rsidR="00694045" w:rsidRPr="00EE3F2E">
        <w:rPr>
          <w:rFonts w:ascii="Times New Roman" w:hAnsi="Times New Roman" w:cs="Times New Roman"/>
        </w:rPr>
        <w:t xml:space="preserve"> </w:t>
      </w:r>
    </w:p>
    <w:p w14:paraId="490A7029" w14:textId="22B1B29C" w:rsidR="00504885" w:rsidRPr="00EE3F2E" w:rsidRDefault="00504885" w:rsidP="00504885">
      <w:pPr>
        <w:pStyle w:val="Akapitzlist"/>
        <w:numPr>
          <w:ilvl w:val="0"/>
          <w:numId w:val="3"/>
        </w:numPr>
        <w:jc w:val="both"/>
        <w:rPr>
          <w:rFonts w:ascii="Times New Roman" w:hAnsi="Times New Roman" w:cs="Times New Roman"/>
        </w:rPr>
      </w:pPr>
      <w:r w:rsidRPr="00EE3F2E">
        <w:rPr>
          <w:rFonts w:ascii="Times New Roman" w:hAnsi="Times New Roman" w:cs="Times New Roman"/>
        </w:rPr>
        <w:t>W ramach przeprowadzanych naborów wniosków p</w:t>
      </w:r>
      <w:r w:rsidR="00694045" w:rsidRPr="00EE3F2E">
        <w:rPr>
          <w:rFonts w:ascii="Times New Roman" w:hAnsi="Times New Roman" w:cs="Times New Roman"/>
        </w:rPr>
        <w:t xml:space="preserve">racownicy Biura LGD są zobowiązani </w:t>
      </w:r>
      <w:r w:rsidR="006B038D" w:rsidRPr="00EE3F2E">
        <w:rPr>
          <w:rFonts w:ascii="Times New Roman" w:hAnsi="Times New Roman" w:cs="Times New Roman"/>
        </w:rPr>
        <w:t>do złożeni</w:t>
      </w:r>
      <w:r w:rsidRPr="00EE3F2E">
        <w:rPr>
          <w:rFonts w:ascii="Times New Roman" w:hAnsi="Times New Roman" w:cs="Times New Roman"/>
        </w:rPr>
        <w:t>a</w:t>
      </w:r>
      <w:r w:rsidR="006B038D" w:rsidRPr="00EE3F2E">
        <w:rPr>
          <w:rFonts w:ascii="Times New Roman" w:hAnsi="Times New Roman" w:cs="Times New Roman"/>
        </w:rPr>
        <w:t xml:space="preserve"> </w:t>
      </w:r>
      <w:r w:rsidRPr="00EE3F2E">
        <w:rPr>
          <w:rFonts w:ascii="Times New Roman" w:hAnsi="Times New Roman" w:cs="Times New Roman"/>
        </w:rPr>
        <w:t>oświadczenia dotyczącego konfliktu interesów. Oświadczenie jest wypełnianie zgodnie z załącznikiem nr 1 do niniejszego regulaminu.</w:t>
      </w:r>
    </w:p>
    <w:p w14:paraId="3AC01DEA" w14:textId="77777777" w:rsidR="00050364" w:rsidRPr="00822AC0" w:rsidRDefault="007955CE" w:rsidP="00050364">
      <w:pPr>
        <w:pStyle w:val="Akapitzlist"/>
        <w:numPr>
          <w:ilvl w:val="0"/>
          <w:numId w:val="3"/>
        </w:numPr>
        <w:jc w:val="both"/>
        <w:rPr>
          <w:rFonts w:ascii="Times New Roman" w:hAnsi="Times New Roman" w:cs="Times New Roman"/>
        </w:rPr>
      </w:pPr>
      <w:r w:rsidRPr="00822AC0">
        <w:rPr>
          <w:rFonts w:ascii="Times New Roman" w:hAnsi="Times New Roman" w:cs="Times New Roman"/>
        </w:rPr>
        <w:t>Opis stanowisk:</w:t>
      </w:r>
    </w:p>
    <w:p w14:paraId="774874BE"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STANOWISKO 1: </w:t>
      </w:r>
      <w:r w:rsidRPr="00822AC0">
        <w:rPr>
          <w:rFonts w:ascii="Times New Roman" w:hAnsi="Times New Roman" w:cs="Times New Roman"/>
          <w:b/>
        </w:rPr>
        <w:t>DYREKTOR BIURA</w:t>
      </w:r>
    </w:p>
    <w:p w14:paraId="31B39BF4"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BEZPOŚREDNI PRZEŁOŻONY: Prezes Zarządu</w:t>
      </w:r>
    </w:p>
    <w:p w14:paraId="5272AE17"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ZADAŃ I ODPOWIEDZIALNOŚCI:</w:t>
      </w:r>
    </w:p>
    <w:p w14:paraId="148D8904"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Inicjowanie i koordynacja zadań realizowanych przez Biuro Stowarzyszenia w ramach wdrażania Lokalnej Strategii Rozwoju oraz w ramach innych programów, których beneficjentem będzie Stowarzyszenie;</w:t>
      </w:r>
    </w:p>
    <w:p w14:paraId="14CE1E12"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Planowanie działalności biura, w szczególności przygotowanie rocznych planów pracy i budżetu, kierowanie pracą biura w celu realizacji założonych </w:t>
      </w:r>
      <w:r w:rsidRPr="009354F5">
        <w:rPr>
          <w:rFonts w:ascii="Times New Roman" w:hAnsi="Times New Roman" w:cs="Times New Roman"/>
        </w:rPr>
        <w:t>zadań i planów</w:t>
      </w:r>
      <w:r w:rsidR="006524BC" w:rsidRPr="009354F5">
        <w:rPr>
          <w:rFonts w:ascii="Times New Roman" w:hAnsi="Times New Roman" w:cs="Times New Roman"/>
        </w:rPr>
        <w:t xml:space="preserve"> dotyczących doradztwa, realizacji projektów własnych i projektów współpracy, funkcjonowania i aktywizacji</w:t>
      </w:r>
      <w:r w:rsidRPr="009354F5">
        <w:rPr>
          <w:rFonts w:ascii="Times New Roman" w:hAnsi="Times New Roman" w:cs="Times New Roman"/>
        </w:rPr>
        <w:t>, zarządzanie personelem biura, nadzór nad realizacją zadań zleconych wykonawcom zewnętrznym, składanie sprawozdań z działalności biura i stanu realizacji zadań, nadzorowanie wykonywania zadań</w:t>
      </w:r>
      <w:r w:rsidRPr="00822AC0">
        <w:rPr>
          <w:rFonts w:ascii="Times New Roman" w:hAnsi="Times New Roman" w:cs="Times New Roman"/>
        </w:rPr>
        <w:t xml:space="preserve"> biura wynikających z uchwał Walnego Zebrania, Zarządu i Rady  Stowarzyszenia. </w:t>
      </w:r>
    </w:p>
    <w:p w14:paraId="4264542F"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ODPOWIEDZIALNOŚĆ: merytoryczna, za funkcjonowanie biura, formalna, administracyjna, z powierzone wyposażenie stanowiska pracy, za powierzoną dokumentację.</w:t>
      </w:r>
    </w:p>
    <w:p w14:paraId="1DFE5908"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UPRAWNIEŃ: Bieżąca koordynacji działań biura, bezpośrednia realizacja zadań zleconych przez Prezesa LGD.</w:t>
      </w:r>
    </w:p>
    <w:p w14:paraId="41AA4619"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UDZIELONE STAŁE PEŁNOMOCNICTWA:</w:t>
      </w:r>
    </w:p>
    <w:p w14:paraId="3C4FFDC8"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Współpraca: Wewnętrzne: zatrudniona kadra, księgowość.</w:t>
      </w:r>
    </w:p>
    <w:p w14:paraId="63C7AD2F"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lastRenderedPageBreak/>
        <w:t xml:space="preserve">Zewnętrzne: Urząd Marszałkowski Województwa Pomorskiego, </w:t>
      </w:r>
      <w:proofErr w:type="spellStart"/>
      <w:r w:rsidRPr="00822AC0">
        <w:rPr>
          <w:rFonts w:ascii="Times New Roman" w:hAnsi="Times New Roman" w:cs="Times New Roman"/>
        </w:rPr>
        <w:t>jst</w:t>
      </w:r>
      <w:proofErr w:type="spellEnd"/>
      <w:r w:rsidRPr="00822AC0">
        <w:rPr>
          <w:rFonts w:ascii="Times New Roman" w:hAnsi="Times New Roman" w:cs="Times New Roman"/>
        </w:rPr>
        <w:t>. z obszaru działania LGD, członkowie i partnerzy LGD, mieszkańcy obszaru LGD.</w:t>
      </w:r>
    </w:p>
    <w:p w14:paraId="7E4BC182"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WYMAGANE KWALIFIKACJE:</w:t>
      </w:r>
    </w:p>
    <w:p w14:paraId="3B4B8579"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Pożądane: wykształcenie wyższe, doświadczenie (3 lata) na kierowniczym stanowisku pracy, ew. samodzielnym stanowisku pracy, kursy i szkolenia z zakresu rozwoju obszarów wiejskich, programu Leader, doświadczenie w realizacji projektów finansowanych z funduszy zewnętrznych, znajomości jednego języka obcego używanego powszechnie na terenie UE. </w:t>
      </w:r>
    </w:p>
    <w:p w14:paraId="5B4C4680"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Konieczne: umiejętność samoorganizacji, zdolność myślenia analitycznego i projektowego, umiejętność kierowania zespołem i koordynacji złożonych zadań, obsługa urządzeń biurowych,  obsługa pakietów programów biurowych (edytor tekstów, arkusze kalkulacyjne), bardzo dobra znajomość zagadnień  zwią</w:t>
      </w:r>
      <w:r w:rsidR="007955CE" w:rsidRPr="00822AC0">
        <w:rPr>
          <w:rFonts w:ascii="Times New Roman" w:hAnsi="Times New Roman" w:cs="Times New Roman"/>
        </w:rPr>
        <w:t>zanych Lokalną Grupą Działania Sandry Brdy</w:t>
      </w:r>
      <w:r w:rsidRPr="00822AC0">
        <w:rPr>
          <w:rFonts w:ascii="Times New Roman" w:hAnsi="Times New Roman" w:cs="Times New Roman"/>
        </w:rPr>
        <w:t>, Lokalną Strategią Rozwoju, PROW 20</w:t>
      </w:r>
      <w:r w:rsidR="007955CE" w:rsidRPr="00822AC0">
        <w:rPr>
          <w:rFonts w:ascii="Times New Roman" w:hAnsi="Times New Roman" w:cs="Times New Roman"/>
        </w:rPr>
        <w:t>14</w:t>
      </w:r>
      <w:r w:rsidRPr="00822AC0">
        <w:rPr>
          <w:rFonts w:ascii="Times New Roman" w:hAnsi="Times New Roman" w:cs="Times New Roman"/>
        </w:rPr>
        <w:t xml:space="preserve"> –  20</w:t>
      </w:r>
      <w:r w:rsidR="007955CE" w:rsidRPr="00822AC0">
        <w:rPr>
          <w:rFonts w:ascii="Times New Roman" w:hAnsi="Times New Roman" w:cs="Times New Roman"/>
        </w:rPr>
        <w:t>20</w:t>
      </w:r>
      <w:r w:rsidRPr="00822AC0">
        <w:rPr>
          <w:rFonts w:ascii="Times New Roman" w:hAnsi="Times New Roman" w:cs="Times New Roman"/>
        </w:rPr>
        <w:t>.</w:t>
      </w:r>
    </w:p>
    <w:p w14:paraId="18398AA6"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Dodatkowe: odporność na stres, umiejętność organizacji pracy, wysoka kultura osobista.</w:t>
      </w:r>
      <w:r w:rsidRPr="00822AC0">
        <w:rPr>
          <w:rFonts w:ascii="Times New Roman" w:hAnsi="Times New Roman" w:cs="Times New Roman"/>
        </w:rPr>
        <w:tab/>
      </w:r>
    </w:p>
    <w:p w14:paraId="7288B63A"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WYMIAR CZASU PRACY: tydzień pracy od poniedziałku do piątku, w zależności od zakresu bieżących zadań nienormowany czas  pracy. </w:t>
      </w:r>
    </w:p>
    <w:p w14:paraId="01C3CA8E" w14:textId="77777777" w:rsidR="007B45D1"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WYPOSAŻENIE STANOWISKA PRACY: podstawowy sprzęt biurowy, podstawowe meble, służbowy telefon komórkowy.</w:t>
      </w:r>
    </w:p>
    <w:p w14:paraId="4F3E6A40" w14:textId="77777777" w:rsidR="00050364" w:rsidRPr="00822AC0" w:rsidRDefault="00050364" w:rsidP="00050364">
      <w:pPr>
        <w:pStyle w:val="Bezodstpw"/>
        <w:rPr>
          <w:rFonts w:ascii="Times New Roman" w:hAnsi="Times New Roman" w:cs="Times New Roman"/>
        </w:rPr>
      </w:pPr>
    </w:p>
    <w:p w14:paraId="287EE9BA" w14:textId="77777777" w:rsidR="00050364" w:rsidRPr="00822AC0" w:rsidRDefault="00050364" w:rsidP="00050364">
      <w:pPr>
        <w:pStyle w:val="Bezodstpw"/>
        <w:rPr>
          <w:rFonts w:ascii="Times New Roman" w:hAnsi="Times New Roman" w:cs="Times New Roman"/>
        </w:rPr>
      </w:pPr>
    </w:p>
    <w:p w14:paraId="27D95233"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STANOWISKO 2: </w:t>
      </w:r>
      <w:r w:rsidRPr="00822AC0">
        <w:rPr>
          <w:rFonts w:ascii="Times New Roman" w:hAnsi="Times New Roman" w:cs="Times New Roman"/>
          <w:b/>
        </w:rPr>
        <w:t>SPECJALISTA KOORDYNATOR DS. LSR</w:t>
      </w:r>
    </w:p>
    <w:p w14:paraId="573328E5"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BEZPOŚREDNI PRZEŁOŻONY: Dyrektor Biura.</w:t>
      </w:r>
    </w:p>
    <w:p w14:paraId="60B4C623"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ZADAŃ I ODPOWIEDZIALNOŚCI:</w:t>
      </w:r>
    </w:p>
    <w:p w14:paraId="12220A9A" w14:textId="77777777" w:rsidR="007955CE" w:rsidRPr="009354F5"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Inicjowanie i koordynacja zadań realizowanych w ramach opracowywania Lokalnej Strategii Rozwoju w perspektywie </w:t>
      </w:r>
      <w:r w:rsidRPr="009354F5">
        <w:rPr>
          <w:rFonts w:ascii="Times New Roman" w:hAnsi="Times New Roman" w:cs="Times New Roman"/>
        </w:rPr>
        <w:t>finansowej 2014 – 2020</w:t>
      </w:r>
      <w:r w:rsidR="007A2E3D" w:rsidRPr="009354F5">
        <w:rPr>
          <w:rFonts w:ascii="Times New Roman" w:hAnsi="Times New Roman" w:cs="Times New Roman"/>
        </w:rPr>
        <w:t>, inicjowanie i organizacja spotkań i szkoleń związanych z ogłaszanymi naborami, udzielanie informacji i przeprowadzenie konsultacje z w</w:t>
      </w:r>
      <w:r w:rsidR="00BE77A7" w:rsidRPr="009354F5">
        <w:rPr>
          <w:rFonts w:ascii="Times New Roman" w:hAnsi="Times New Roman" w:cs="Times New Roman"/>
        </w:rPr>
        <w:t>nioskodawcami i beneficjentami</w:t>
      </w:r>
      <w:r w:rsidRPr="009354F5">
        <w:rPr>
          <w:rFonts w:ascii="Times New Roman" w:hAnsi="Times New Roman" w:cs="Times New Roman"/>
        </w:rPr>
        <w:t>.</w:t>
      </w:r>
    </w:p>
    <w:p w14:paraId="3EFD8046" w14:textId="77777777" w:rsidR="007955CE" w:rsidRPr="009354F5"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354F5">
        <w:rPr>
          <w:rFonts w:ascii="Times New Roman" w:hAnsi="Times New Roman" w:cs="Times New Roman"/>
        </w:rPr>
        <w:t xml:space="preserve">ODPOWIEDZIALNOŚĆ: </w:t>
      </w:r>
      <w:r w:rsidR="007955CE" w:rsidRPr="009354F5">
        <w:rPr>
          <w:rFonts w:ascii="Times New Roman" w:hAnsi="Times New Roman" w:cs="Times New Roman"/>
        </w:rPr>
        <w:t>merytoryczna, formalna, administracyjna, za powierzone wyposażenie stanowiska pracy, za powierzoną dokumentację.</w:t>
      </w:r>
    </w:p>
    <w:p w14:paraId="1E2EDE77"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354F5">
        <w:rPr>
          <w:rFonts w:ascii="Times New Roman" w:hAnsi="Times New Roman" w:cs="Times New Roman"/>
        </w:rPr>
        <w:t xml:space="preserve">ZAKRES UPRAWNIEŃ: </w:t>
      </w:r>
      <w:r w:rsidR="007955CE" w:rsidRPr="009354F5">
        <w:rPr>
          <w:rFonts w:ascii="Times New Roman" w:hAnsi="Times New Roman" w:cs="Times New Roman"/>
        </w:rPr>
        <w:t>Bieżąca koordynacji działań związanych z realizowaniem LSR w perspektywie finansowej 2014 -2020</w:t>
      </w:r>
      <w:r w:rsidR="007955CE" w:rsidRPr="00822AC0">
        <w:rPr>
          <w:rFonts w:ascii="Times New Roman" w:hAnsi="Times New Roman" w:cs="Times New Roman"/>
        </w:rPr>
        <w:t>.</w:t>
      </w:r>
    </w:p>
    <w:p w14:paraId="07193754"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UDZIELONE STAŁE PEŁNOMOCNICTWA:</w:t>
      </w:r>
    </w:p>
    <w:p w14:paraId="6D6C388D"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Współpraca: Wewnętrzne: zatrudniona kadra</w:t>
      </w:r>
      <w:r w:rsidR="007955CE" w:rsidRPr="00822AC0">
        <w:rPr>
          <w:rFonts w:ascii="Times New Roman" w:hAnsi="Times New Roman" w:cs="Times New Roman"/>
        </w:rPr>
        <w:t>.</w:t>
      </w:r>
    </w:p>
    <w:p w14:paraId="6BC26B69"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Zewnętrzne: Urząd Marszałkowski Województwa Pomorskiego, </w:t>
      </w:r>
      <w:proofErr w:type="spellStart"/>
      <w:r w:rsidRPr="00822AC0">
        <w:rPr>
          <w:rFonts w:ascii="Times New Roman" w:hAnsi="Times New Roman" w:cs="Times New Roman"/>
        </w:rPr>
        <w:t>jst</w:t>
      </w:r>
      <w:proofErr w:type="spellEnd"/>
      <w:r w:rsidRPr="00822AC0">
        <w:rPr>
          <w:rFonts w:ascii="Times New Roman" w:hAnsi="Times New Roman" w:cs="Times New Roman"/>
        </w:rPr>
        <w:t>. z obszaru działania LGD, członkowie i partnerzy LGD, mieszkańcy obszaru LGD.</w:t>
      </w:r>
    </w:p>
    <w:p w14:paraId="1C9F9475"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WYMAGANE KWALIFIKACJE:</w:t>
      </w:r>
    </w:p>
    <w:p w14:paraId="310F02FA"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Pożądane: </w:t>
      </w:r>
      <w:r w:rsidR="007955CE" w:rsidRPr="00822AC0">
        <w:rPr>
          <w:rFonts w:ascii="Times New Roman" w:hAnsi="Times New Roman" w:cs="Times New Roman"/>
        </w:rPr>
        <w:t>wykształcenie wyższe, doświadczenie</w:t>
      </w:r>
      <w:r w:rsidR="00E83D24" w:rsidRPr="00822AC0">
        <w:rPr>
          <w:rFonts w:ascii="Times New Roman" w:hAnsi="Times New Roman" w:cs="Times New Roman"/>
        </w:rPr>
        <w:t xml:space="preserve"> (2 lata)</w:t>
      </w:r>
      <w:r w:rsidR="007955CE" w:rsidRPr="00822AC0">
        <w:rPr>
          <w:rFonts w:ascii="Times New Roman" w:hAnsi="Times New Roman" w:cs="Times New Roman"/>
        </w:rPr>
        <w:t xml:space="preserve"> na kierowniczym stanowisku pracy, ew. samodzielnym stanowisku pracy, kursy i szkolenia z zakresu rozwoju obszarów wiejskich, programu Leader, doświadczenie w realizacji projektów finansowanych z funduszy zewnętrznych.</w:t>
      </w:r>
    </w:p>
    <w:p w14:paraId="27F20CAF"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Konieczne: </w:t>
      </w:r>
      <w:r w:rsidR="007955CE" w:rsidRPr="00822AC0">
        <w:rPr>
          <w:rFonts w:ascii="Times New Roman" w:hAnsi="Times New Roman" w:cs="Times New Roman"/>
        </w:rPr>
        <w:t>umiejętność samoorganizacji, zdolność myślenia analitycznego i projektowego, umiejętność kierowania zespołem i koordynacji złożonych zadań, obsługa urządzeń biurowych,  obsługa pakietów programów biurowych (edytor tekstów, arkusze kalkulacyjne), bardzo dobra znajomość zagadnień  związanych Lokalną Grupą Działania Sandry Brdy, Lokalną Strategią Rozwoju, PROW 2014 –  2020.</w:t>
      </w:r>
    </w:p>
    <w:p w14:paraId="0BDD6394"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Dodatkowe: odporność na stres, umiejętność organizacji pracy, wysoka kultura osobista.</w:t>
      </w:r>
      <w:r w:rsidRPr="00822AC0">
        <w:rPr>
          <w:rFonts w:ascii="Times New Roman" w:hAnsi="Times New Roman" w:cs="Times New Roman"/>
        </w:rPr>
        <w:tab/>
      </w:r>
    </w:p>
    <w:p w14:paraId="4741DB9D"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WYMIAR CZASU PRACY: tydzień pracy od poniedziałku do piątku, w zależności od zakresu bieżących zadań nienormowany czas  pracy. </w:t>
      </w:r>
    </w:p>
    <w:p w14:paraId="4492EE60" w14:textId="77777777" w:rsidR="00050364" w:rsidRPr="00822AC0" w:rsidRDefault="00050364" w:rsidP="00050364">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WYPOSAŻENIE STANOWISKA PRACY: podstawowy sprzęt biurowy, podstawowe meble</w:t>
      </w:r>
      <w:r w:rsidR="007955CE" w:rsidRPr="00822AC0">
        <w:rPr>
          <w:rFonts w:ascii="Times New Roman" w:hAnsi="Times New Roman" w:cs="Times New Roman"/>
        </w:rPr>
        <w:t>.</w:t>
      </w:r>
    </w:p>
    <w:p w14:paraId="53CFB8A2" w14:textId="77777777" w:rsidR="00050364" w:rsidRPr="00822AC0" w:rsidRDefault="00050364" w:rsidP="00050364">
      <w:pPr>
        <w:pStyle w:val="Bezodstpw"/>
        <w:rPr>
          <w:rFonts w:ascii="Times New Roman" w:hAnsi="Times New Roman" w:cs="Times New Roman"/>
        </w:rPr>
      </w:pPr>
    </w:p>
    <w:p w14:paraId="62EAFDEF" w14:textId="77777777" w:rsidR="00050364" w:rsidRPr="00822AC0" w:rsidRDefault="00050364" w:rsidP="00050364">
      <w:pPr>
        <w:pStyle w:val="Bezodstpw"/>
        <w:rPr>
          <w:rFonts w:ascii="Times New Roman" w:hAnsi="Times New Roman" w:cs="Times New Roman"/>
        </w:rPr>
      </w:pPr>
    </w:p>
    <w:p w14:paraId="6C1CA6EB"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STANOWISKO 3: </w:t>
      </w:r>
      <w:r w:rsidRPr="00822AC0">
        <w:rPr>
          <w:rFonts w:ascii="Times New Roman" w:hAnsi="Times New Roman" w:cs="Times New Roman"/>
          <w:b/>
        </w:rPr>
        <w:t>PRACOWIK ADMINISTRACYJNY</w:t>
      </w:r>
    </w:p>
    <w:p w14:paraId="223C7132"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BEZPOŚREDNI PRZEŁOŻONY: Dyrektor Biura.</w:t>
      </w:r>
    </w:p>
    <w:p w14:paraId="03CF4D54"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ZADAŃ I ODPOWIEDZIALNOŚCI:</w:t>
      </w:r>
    </w:p>
    <w:p w14:paraId="42D651E7"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Zarządzanie korespondencją, obsługa posiedzeń Zarządu, Rady, Komisji Rewizyjnej, Walnego Zebrania Członków oraz pozostałych spotkań, przygotowywanie uchwał, sprawozdań, raportów oraz wszelkiej dokumentacji związanej z działalnością LGD Sandry Brdy, udzielanie informacji, zaopatrzenie biura.</w:t>
      </w:r>
    </w:p>
    <w:p w14:paraId="3310E236"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lastRenderedPageBreak/>
        <w:t>ODPOWIEDZIALNOŚĆ: merytoryczna, formalna, administracyjna, za powierzone wyposażenie stanowiska pracy, za powierzoną dokumentację.</w:t>
      </w:r>
    </w:p>
    <w:p w14:paraId="29C2FC8C"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UPRAWNIEŃ: Bieżąca obsługa biura.</w:t>
      </w:r>
    </w:p>
    <w:p w14:paraId="385F52EA"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UDZIELONE STAŁE PEŁNOMOCNICTWA:</w:t>
      </w:r>
    </w:p>
    <w:p w14:paraId="3BFC9C7F"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Współpraca: Wewnętrzne: zatrudniona kadra.</w:t>
      </w:r>
    </w:p>
    <w:p w14:paraId="650C8488"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Zewnętrzne: Urząd Marszałkowski Województwa Pomorskiego, </w:t>
      </w:r>
      <w:proofErr w:type="spellStart"/>
      <w:r w:rsidRPr="00822AC0">
        <w:rPr>
          <w:rFonts w:ascii="Times New Roman" w:hAnsi="Times New Roman" w:cs="Times New Roman"/>
        </w:rPr>
        <w:t>jst</w:t>
      </w:r>
      <w:proofErr w:type="spellEnd"/>
      <w:r w:rsidRPr="00822AC0">
        <w:rPr>
          <w:rFonts w:ascii="Times New Roman" w:hAnsi="Times New Roman" w:cs="Times New Roman"/>
        </w:rPr>
        <w:t>. z obszaru działania LGD, członkowie i partnerzy LGD, mieszkańcy obszaru LGD.</w:t>
      </w:r>
    </w:p>
    <w:p w14:paraId="2C4551CA"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WYMAGANE KWALIFIKACJE:</w:t>
      </w:r>
    </w:p>
    <w:p w14:paraId="7A5F79F0"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Pożądane: wykształcenie wyższe (w tym licencjackie), doświadczenie (2 lata) na stanowisku biurowym, kursy i szkolenia z zakresu rozwoju obszarów wiejskich.</w:t>
      </w:r>
    </w:p>
    <w:p w14:paraId="3BD5D7EF"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Konieczne: umiejętność samoorganizacji, zdolność myślenia analitycznego i projektowego, umiejętność kierowania zespołem i koordynacji złożonych zadań, obsługa urządzeń biurowych,  obsługa pakietów programów biurowych (edytor tekstów, arkusze kalkulacyjne), obsługa urządzeń biurowych, obsługa pakietów programów biurowych (edytor tekstów, arkusze kalkulacyjne), znajomość zagadnień związanych Lokalną Grupą Działania Sandry Brdy, Lokalną Strategią Rozwoju, PROW 2014 – 2020.</w:t>
      </w:r>
    </w:p>
    <w:p w14:paraId="15C9CD75"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Dodatkowe: umiejętność organizacji pracy, wysoka kultura osobista.</w:t>
      </w:r>
      <w:r w:rsidRPr="00822AC0">
        <w:rPr>
          <w:rFonts w:ascii="Times New Roman" w:hAnsi="Times New Roman" w:cs="Times New Roman"/>
        </w:rPr>
        <w:tab/>
      </w:r>
      <w:r w:rsidRPr="00822AC0">
        <w:rPr>
          <w:rFonts w:ascii="Times New Roman" w:hAnsi="Times New Roman" w:cs="Times New Roman"/>
        </w:rPr>
        <w:tab/>
      </w:r>
    </w:p>
    <w:p w14:paraId="79DBCEFA"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WYMIAR CZASU PRACY: tydzień pracy od poniedziałku do piątku, w zależności od zakresu bieżących zadań nienormowany czas  pracy. </w:t>
      </w:r>
    </w:p>
    <w:p w14:paraId="00A045FC"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WYPOSAŻENIE STANOWISKA PRACY: podstawowy sprzęt biurowy, podstawowe meble.</w:t>
      </w:r>
    </w:p>
    <w:p w14:paraId="1FA97D16" w14:textId="77777777" w:rsidR="00050364" w:rsidRPr="00822AC0" w:rsidRDefault="00050364" w:rsidP="00050364">
      <w:pPr>
        <w:pStyle w:val="Bezodstpw"/>
        <w:rPr>
          <w:rFonts w:ascii="Times New Roman" w:hAnsi="Times New Roman" w:cs="Times New Roman"/>
        </w:rPr>
      </w:pPr>
    </w:p>
    <w:p w14:paraId="443072BC"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22AC0">
        <w:rPr>
          <w:rFonts w:ascii="Times New Roman" w:hAnsi="Times New Roman" w:cs="Times New Roman"/>
          <w:b/>
        </w:rPr>
        <w:t>KSIĘGOWOŚĆ</w:t>
      </w:r>
    </w:p>
    <w:p w14:paraId="11AE6F0D"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BEZPOŚREDNI PRZEŁOŻONY: Dyrektor Biura.</w:t>
      </w:r>
    </w:p>
    <w:p w14:paraId="6BE7124C"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ZADAŃ I ODPOWIEDZIALNOŚCI:</w:t>
      </w:r>
    </w:p>
    <w:p w14:paraId="1AB5DFE1"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Obsługa księgowa LGD Sandry Brdy.</w:t>
      </w:r>
    </w:p>
    <w:p w14:paraId="4E5A6E5D"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ODPOWIEDZIALNOŚĆ: merytoryczna, formalna, administracyjna, za powierzone wyposażenie stanowiska pracy, za powierzoną dokumentację.</w:t>
      </w:r>
    </w:p>
    <w:p w14:paraId="7E48C564"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ZAKRES UPRAWNIEŃ: obsługa księgowa LGD.</w:t>
      </w:r>
    </w:p>
    <w:p w14:paraId="48C984D7"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UDZIELONE STAŁE PEŁNOMOCNICTWA:</w:t>
      </w:r>
    </w:p>
    <w:p w14:paraId="75F9FB27"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Zewnętrzne: ZUS, Urząd Skarbowy, Urząd Marszałkowski Województwa Pomorskiego.</w:t>
      </w:r>
    </w:p>
    <w:p w14:paraId="1224F936"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WYMIAR CZASU PRACY: tydzień pracy od poniedziałku do piątku lub zgodnie z powierzonymi zadaniami. Dopuszcza się </w:t>
      </w:r>
      <w:r w:rsidR="00FD0828" w:rsidRPr="00822AC0">
        <w:rPr>
          <w:rFonts w:ascii="Times New Roman" w:hAnsi="Times New Roman" w:cs="Times New Roman"/>
        </w:rPr>
        <w:t>zatrudnienie w oparciu o umowę cywilnoprawną lub zlecenie usług na zewnątrz.</w:t>
      </w:r>
      <w:r w:rsidRPr="00822AC0">
        <w:rPr>
          <w:rFonts w:ascii="Times New Roman" w:hAnsi="Times New Roman" w:cs="Times New Roman"/>
        </w:rPr>
        <w:t xml:space="preserve"> </w:t>
      </w:r>
    </w:p>
    <w:p w14:paraId="2F7951C7" w14:textId="77777777" w:rsidR="007955CE" w:rsidRPr="00822AC0" w:rsidRDefault="007955CE" w:rsidP="007955CE">
      <w:pPr>
        <w:pStyle w:val="Bezodstpw"/>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WYPOSAŻENIE STANOWISKA PRACY: podstawowy sprzęt biurowy, podstawowe meble.</w:t>
      </w:r>
    </w:p>
    <w:p w14:paraId="5C430BDE" w14:textId="77777777" w:rsidR="007955CE" w:rsidRPr="00822AC0" w:rsidRDefault="007955CE" w:rsidP="00050364">
      <w:pPr>
        <w:pStyle w:val="Bezodstpw"/>
        <w:rPr>
          <w:rFonts w:ascii="Times New Roman" w:hAnsi="Times New Roman" w:cs="Times New Roman"/>
        </w:rPr>
      </w:pPr>
    </w:p>
    <w:p w14:paraId="132B35EB" w14:textId="77777777" w:rsidR="007955CE" w:rsidRDefault="00FD0828" w:rsidP="00050364">
      <w:pPr>
        <w:pStyle w:val="Bezodstpw"/>
        <w:rPr>
          <w:rFonts w:ascii="Times New Roman" w:hAnsi="Times New Roman" w:cs="Times New Roman"/>
          <w:b/>
        </w:rPr>
      </w:pPr>
      <w:r w:rsidRPr="00822AC0">
        <w:rPr>
          <w:rFonts w:ascii="Times New Roman" w:hAnsi="Times New Roman" w:cs="Times New Roman"/>
          <w:b/>
        </w:rPr>
        <w:t>ZASADY NABORU PRACOWNIKÓW</w:t>
      </w:r>
      <w:r w:rsidR="00822AC0">
        <w:rPr>
          <w:rFonts w:ascii="Times New Roman" w:hAnsi="Times New Roman" w:cs="Times New Roman"/>
          <w:b/>
        </w:rPr>
        <w:t>.</w:t>
      </w:r>
    </w:p>
    <w:p w14:paraId="7BC02BEB" w14:textId="77777777" w:rsidR="00822AC0" w:rsidRPr="00822AC0" w:rsidRDefault="00822AC0" w:rsidP="00050364">
      <w:pPr>
        <w:pStyle w:val="Bezodstpw"/>
        <w:rPr>
          <w:rFonts w:ascii="Times New Roman" w:hAnsi="Times New Roman" w:cs="Times New Roman"/>
          <w:b/>
        </w:rPr>
      </w:pPr>
    </w:p>
    <w:p w14:paraId="1661D561" w14:textId="77777777" w:rsidR="00FD0828" w:rsidRPr="00822AC0" w:rsidRDefault="00FD0828" w:rsidP="00FD0828">
      <w:pPr>
        <w:pStyle w:val="Bezodstpw"/>
        <w:numPr>
          <w:ilvl w:val="0"/>
          <w:numId w:val="5"/>
        </w:numPr>
        <w:jc w:val="both"/>
        <w:rPr>
          <w:rFonts w:ascii="Times New Roman" w:hAnsi="Times New Roman" w:cs="Times New Roman"/>
        </w:rPr>
      </w:pPr>
      <w:r w:rsidRPr="00822AC0">
        <w:rPr>
          <w:rFonts w:ascii="Times New Roman" w:hAnsi="Times New Roman" w:cs="Times New Roman"/>
        </w:rPr>
        <w:t>Rekrutacja pracowników leży w kompetencji Zarządu Stowarzyszenia. Prezes Zarządu wskazuje 2 członków Zarządu do Komisji Konkursowej. Przewodniczącym Komisji Konkursowej jest Prezes Zarządu. Członkowie Komisji Konkursowej posiadają po jednym mandacie do głosowania podczas prac Komisji. Typową procedurą rekrutacyjną jest konkurs na stanowiska wymienione w „Opisie stanowisk”. Pracownikiem Stowarzyszenia LGD Sandry Brdy bezwzględnie nie może być członek organu decyzyjnego (Rady Stowarzyszenia). Podczas stosowania procedury naboru pracowników bezwzględnie stosowana będzie polityka równości płci.</w:t>
      </w:r>
    </w:p>
    <w:p w14:paraId="42439938" w14:textId="77777777" w:rsidR="00FD0828" w:rsidRDefault="00FD0828" w:rsidP="00FD0828">
      <w:pPr>
        <w:pStyle w:val="Bezodstpw"/>
        <w:numPr>
          <w:ilvl w:val="0"/>
          <w:numId w:val="5"/>
        </w:numPr>
        <w:jc w:val="both"/>
        <w:rPr>
          <w:rFonts w:ascii="Times New Roman" w:hAnsi="Times New Roman" w:cs="Times New Roman"/>
        </w:rPr>
      </w:pPr>
      <w:r w:rsidRPr="00822AC0">
        <w:rPr>
          <w:rFonts w:ascii="Times New Roman" w:hAnsi="Times New Roman" w:cs="Times New Roman"/>
        </w:rPr>
        <w:t xml:space="preserve">Z prac komisji konkursowej sporządza się protokół, który zawiera co najmniej nazwiska kandydatów i uzyskaną przez nich liczbę punktów oraz załączniki: kserokopię złożonych dokumentów, zgodę kandydatów na wykorzystywanie danych osobowych na potrzeby rekrutacji. Oryginały dokumentów (dokumenty złożone przez kandydatów) </w:t>
      </w:r>
      <w:r w:rsidRPr="00822AC0">
        <w:rPr>
          <w:rFonts w:ascii="Times New Roman" w:hAnsi="Times New Roman" w:cs="Times New Roman"/>
        </w:rPr>
        <w:tab/>
        <w:t>zwraca się im pocztowo w terminie 7 dni od przeprowadzenia rozmowy kwalifikacyjnej. Wyniki przeprowadzonej rekrutacji zamieszcza się na stronie  internetowej LGD. Zarząd i kandydat są zobowiązani w przeciągu 30 dni nawiązać stosunek pracy.</w:t>
      </w:r>
    </w:p>
    <w:p w14:paraId="02877F9E" w14:textId="043AFCFF" w:rsidR="00B1497D" w:rsidRDefault="00B1497D">
      <w:pPr>
        <w:rPr>
          <w:rFonts w:ascii="Times New Roman" w:hAnsi="Times New Roman" w:cs="Times New Roman"/>
          <w:b/>
        </w:rPr>
      </w:pPr>
    </w:p>
    <w:p w14:paraId="2E63AB1E" w14:textId="17A3D0A1" w:rsidR="0060709F" w:rsidRDefault="0060709F" w:rsidP="0060709F">
      <w:pPr>
        <w:pStyle w:val="Bezodstpw"/>
        <w:rPr>
          <w:rFonts w:ascii="Times New Roman" w:hAnsi="Times New Roman" w:cs="Times New Roman"/>
          <w:b/>
        </w:rPr>
      </w:pPr>
      <w:r w:rsidRPr="00822AC0">
        <w:rPr>
          <w:rFonts w:ascii="Times New Roman" w:hAnsi="Times New Roman" w:cs="Times New Roman"/>
          <w:b/>
        </w:rPr>
        <w:t xml:space="preserve">ZASADY </w:t>
      </w:r>
      <w:r>
        <w:rPr>
          <w:rFonts w:ascii="Times New Roman" w:hAnsi="Times New Roman" w:cs="Times New Roman"/>
          <w:b/>
        </w:rPr>
        <w:t>WYNAGRADZANIA</w:t>
      </w:r>
      <w:r w:rsidRPr="00822AC0">
        <w:rPr>
          <w:rFonts w:ascii="Times New Roman" w:hAnsi="Times New Roman" w:cs="Times New Roman"/>
          <w:b/>
        </w:rPr>
        <w:t xml:space="preserve"> PRACOWNIKÓW</w:t>
      </w:r>
      <w:r>
        <w:rPr>
          <w:rFonts w:ascii="Times New Roman" w:hAnsi="Times New Roman" w:cs="Times New Roman"/>
          <w:b/>
        </w:rPr>
        <w:t>.</w:t>
      </w:r>
    </w:p>
    <w:p w14:paraId="40A87C02" w14:textId="77777777" w:rsidR="0060709F" w:rsidRDefault="0060709F" w:rsidP="0060709F">
      <w:pPr>
        <w:pStyle w:val="Bezodstpw"/>
        <w:rPr>
          <w:rFonts w:ascii="Times New Roman" w:hAnsi="Times New Roman" w:cs="Times New Roman"/>
        </w:rPr>
      </w:pPr>
    </w:p>
    <w:p w14:paraId="1AAA37F7" w14:textId="77777777" w:rsidR="0060709F" w:rsidRDefault="0060709F" w:rsidP="0060709F">
      <w:pPr>
        <w:pStyle w:val="Bezodstpw"/>
        <w:numPr>
          <w:ilvl w:val="0"/>
          <w:numId w:val="14"/>
        </w:numPr>
        <w:rPr>
          <w:rFonts w:ascii="Times New Roman" w:hAnsi="Times New Roman" w:cs="Times New Roman"/>
        </w:rPr>
      </w:pPr>
      <w:r>
        <w:rPr>
          <w:rFonts w:ascii="Times New Roman" w:hAnsi="Times New Roman" w:cs="Times New Roman"/>
        </w:rPr>
        <w:lastRenderedPageBreak/>
        <w:t>Zasady wynagradzania pracowników należą do kompetencji Zarządu.</w:t>
      </w:r>
    </w:p>
    <w:p w14:paraId="0F31AD0A" w14:textId="77777777" w:rsidR="0060709F" w:rsidRDefault="0060709F" w:rsidP="0060709F">
      <w:pPr>
        <w:pStyle w:val="Bezodstpw"/>
        <w:numPr>
          <w:ilvl w:val="0"/>
          <w:numId w:val="14"/>
        </w:numPr>
        <w:rPr>
          <w:rFonts w:ascii="Times New Roman" w:hAnsi="Times New Roman" w:cs="Times New Roman"/>
        </w:rPr>
      </w:pPr>
      <w:r>
        <w:rPr>
          <w:rFonts w:ascii="Times New Roman" w:hAnsi="Times New Roman" w:cs="Times New Roman"/>
        </w:rPr>
        <w:t>Kwota wynagrodzenia pracowników pozostaje zgodna z przepisami regulującymi wdrażanie RLKS w Polsce, tj. w przypadku wyznaczenia limitów wynagrodzenia Zarząd stosuje przepisy w ww. kwestii.</w:t>
      </w:r>
    </w:p>
    <w:p w14:paraId="7FC815D8" w14:textId="77777777" w:rsidR="0060709F" w:rsidRPr="0060709F" w:rsidRDefault="0060709F" w:rsidP="0060709F">
      <w:pPr>
        <w:pStyle w:val="Bezodstpw"/>
        <w:numPr>
          <w:ilvl w:val="0"/>
          <w:numId w:val="14"/>
        </w:numPr>
        <w:rPr>
          <w:rFonts w:ascii="Times New Roman" w:hAnsi="Times New Roman" w:cs="Times New Roman"/>
        </w:rPr>
      </w:pPr>
      <w:r>
        <w:rPr>
          <w:rFonts w:ascii="Times New Roman" w:hAnsi="Times New Roman" w:cs="Times New Roman"/>
        </w:rPr>
        <w:t>W nieuregulowanych kwestiach zastosowanie mają przepisy Kodeksu Pracy.</w:t>
      </w:r>
    </w:p>
    <w:p w14:paraId="39FB0F08" w14:textId="77777777" w:rsidR="007955CE" w:rsidRPr="00822AC0" w:rsidRDefault="007955CE" w:rsidP="00050364">
      <w:pPr>
        <w:pStyle w:val="Bezodstpw"/>
        <w:rPr>
          <w:rFonts w:ascii="Times New Roman" w:hAnsi="Times New Roman" w:cs="Times New Roman"/>
        </w:rPr>
      </w:pPr>
    </w:p>
    <w:p w14:paraId="6F7C80A4" w14:textId="77777777" w:rsidR="005D3CB1" w:rsidRPr="00822AC0" w:rsidRDefault="005D3CB1" w:rsidP="00AB7307">
      <w:pPr>
        <w:jc w:val="both"/>
        <w:rPr>
          <w:rFonts w:ascii="Times New Roman" w:hAnsi="Times New Roman" w:cs="Times New Roman"/>
          <w:b/>
        </w:rPr>
      </w:pPr>
      <w:r w:rsidRPr="00822AC0">
        <w:rPr>
          <w:rFonts w:ascii="Times New Roman" w:hAnsi="Times New Roman" w:cs="Times New Roman"/>
          <w:b/>
        </w:rPr>
        <w:t>ZADANIA W ZAKRESIE ANIMACJI LOKALNEJ I WSPÓŁPRACY</w:t>
      </w:r>
      <w:r w:rsidR="00822AC0">
        <w:rPr>
          <w:rFonts w:ascii="Times New Roman" w:hAnsi="Times New Roman" w:cs="Times New Roman"/>
          <w:b/>
        </w:rPr>
        <w:t>.</w:t>
      </w:r>
    </w:p>
    <w:p w14:paraId="16601282" w14:textId="77777777" w:rsidR="00FD0828" w:rsidRPr="00822AC0" w:rsidRDefault="00FD0828" w:rsidP="00FD0828">
      <w:pPr>
        <w:pStyle w:val="Akapitzlist"/>
        <w:numPr>
          <w:ilvl w:val="0"/>
          <w:numId w:val="6"/>
        </w:numPr>
        <w:jc w:val="both"/>
        <w:rPr>
          <w:rFonts w:ascii="Times New Roman" w:hAnsi="Times New Roman" w:cs="Times New Roman"/>
        </w:rPr>
      </w:pPr>
      <w:r w:rsidRPr="00822AC0">
        <w:rPr>
          <w:rFonts w:ascii="Times New Roman" w:hAnsi="Times New Roman" w:cs="Times New Roman"/>
        </w:rPr>
        <w:t>Pracownicy zatrudnieni na każdym z wyjątkiem księgowości stanowisku są zobowiązani do realizowania zadań w zakresie animacji i współpracy.</w:t>
      </w:r>
    </w:p>
    <w:p w14:paraId="7EB2D3AC" w14:textId="77777777" w:rsidR="00FD0828" w:rsidRPr="00822AC0" w:rsidRDefault="00FD0828" w:rsidP="00FD0828">
      <w:pPr>
        <w:pStyle w:val="Akapitzlist"/>
        <w:numPr>
          <w:ilvl w:val="0"/>
          <w:numId w:val="6"/>
        </w:numPr>
        <w:jc w:val="both"/>
        <w:rPr>
          <w:rFonts w:ascii="Times New Roman" w:hAnsi="Times New Roman" w:cs="Times New Roman"/>
        </w:rPr>
      </w:pPr>
      <w:r w:rsidRPr="00822AC0">
        <w:rPr>
          <w:rFonts w:ascii="Times New Roman" w:hAnsi="Times New Roman" w:cs="Times New Roman"/>
        </w:rPr>
        <w:t>Pojęcie animacja oznacza realizację działań związanych z aktywizacją ujętych w Planie Działania, Planie Komunikacji oraz ciągłego procesu bieżącej aktywizacji lokalnej społeczności zgodnie z wytycznymi Zarządu.</w:t>
      </w:r>
    </w:p>
    <w:p w14:paraId="2D6F7482" w14:textId="77777777" w:rsidR="00FD0828" w:rsidRPr="00822AC0" w:rsidRDefault="00FD0828" w:rsidP="00FD0828">
      <w:pPr>
        <w:pStyle w:val="Akapitzlist"/>
        <w:numPr>
          <w:ilvl w:val="0"/>
          <w:numId w:val="6"/>
        </w:numPr>
        <w:jc w:val="both"/>
        <w:rPr>
          <w:rFonts w:ascii="Times New Roman" w:hAnsi="Times New Roman" w:cs="Times New Roman"/>
        </w:rPr>
      </w:pPr>
      <w:r w:rsidRPr="00822AC0">
        <w:rPr>
          <w:rFonts w:ascii="Times New Roman" w:hAnsi="Times New Roman" w:cs="Times New Roman"/>
        </w:rPr>
        <w:t xml:space="preserve">Pojęcie współpraca oznacza realizację działań komunikacyjnych z podmiotami zewnętrznymi, zgodnie z opisem stanowisk oraz podejmowanie i inicjacja działań związanych z współpracą innych podmiotów działających na rzecz rozwoju obszarów wiejskich, w tym innymi LGD w ramach realizowanych projektów współpracy. </w:t>
      </w:r>
    </w:p>
    <w:p w14:paraId="27D55EFE" w14:textId="77777777" w:rsidR="00FD0828" w:rsidRPr="00822AC0" w:rsidRDefault="00FD0828" w:rsidP="00FD0828">
      <w:pPr>
        <w:pStyle w:val="Akapitzlist"/>
        <w:numPr>
          <w:ilvl w:val="0"/>
          <w:numId w:val="6"/>
        </w:numPr>
        <w:jc w:val="both"/>
        <w:rPr>
          <w:rFonts w:ascii="Times New Roman" w:hAnsi="Times New Roman" w:cs="Times New Roman"/>
        </w:rPr>
      </w:pPr>
      <w:r w:rsidRPr="00822AC0">
        <w:rPr>
          <w:rFonts w:ascii="Times New Roman" w:hAnsi="Times New Roman" w:cs="Times New Roman"/>
        </w:rPr>
        <w:t>W wyżej wymienionym zakresie przyjmuje się minimalny plan działań określony w poniższej tabeli. Za jego realizację odpowiedzialny jest Dyrektor Biura.</w:t>
      </w:r>
    </w:p>
    <w:tbl>
      <w:tblPr>
        <w:tblStyle w:val="Tabela-Siatka"/>
        <w:tblW w:w="5852" w:type="pct"/>
        <w:tblInd w:w="-572" w:type="dxa"/>
        <w:tblLayout w:type="fixed"/>
        <w:tblLook w:val="04A0" w:firstRow="1" w:lastRow="0" w:firstColumn="1" w:lastColumn="0" w:noHBand="0" w:noVBand="1"/>
      </w:tblPr>
      <w:tblGrid>
        <w:gridCol w:w="1350"/>
        <w:gridCol w:w="1342"/>
        <w:gridCol w:w="1418"/>
        <w:gridCol w:w="1278"/>
        <w:gridCol w:w="1276"/>
        <w:gridCol w:w="1136"/>
        <w:gridCol w:w="1418"/>
        <w:gridCol w:w="1556"/>
      </w:tblGrid>
      <w:tr w:rsidR="00FD0828" w:rsidRPr="00822AC0" w14:paraId="494D382A" w14:textId="77777777" w:rsidTr="00A957F1">
        <w:tc>
          <w:tcPr>
            <w:tcW w:w="627" w:type="pct"/>
            <w:vMerge w:val="restart"/>
            <w:vAlign w:val="center"/>
          </w:tcPr>
          <w:p w14:paraId="3FA9FFDA" w14:textId="77777777" w:rsidR="00FD0828" w:rsidRPr="00822AC0" w:rsidRDefault="00FD0828" w:rsidP="00822AC0">
            <w:pPr>
              <w:jc w:val="center"/>
              <w:rPr>
                <w:rFonts w:ascii="Times New Roman" w:hAnsi="Times New Roman" w:cs="Times New Roman"/>
                <w:b/>
              </w:rPr>
            </w:pPr>
            <w:r w:rsidRPr="00822AC0">
              <w:rPr>
                <w:rFonts w:ascii="Times New Roman" w:hAnsi="Times New Roman" w:cs="Times New Roman"/>
                <w:b/>
              </w:rPr>
              <w:t>Grupy docelowe</w:t>
            </w:r>
          </w:p>
        </w:tc>
        <w:tc>
          <w:tcPr>
            <w:tcW w:w="1281" w:type="pct"/>
            <w:gridSpan w:val="2"/>
            <w:vAlign w:val="center"/>
          </w:tcPr>
          <w:p w14:paraId="77C93645" w14:textId="77777777" w:rsidR="00FD0828" w:rsidRPr="00822AC0" w:rsidRDefault="00FD0828" w:rsidP="00822AC0">
            <w:pPr>
              <w:jc w:val="center"/>
              <w:rPr>
                <w:rFonts w:ascii="Times New Roman" w:hAnsi="Times New Roman" w:cs="Times New Roman"/>
                <w:b/>
              </w:rPr>
            </w:pPr>
            <w:r w:rsidRPr="00822AC0">
              <w:rPr>
                <w:rFonts w:ascii="Times New Roman" w:hAnsi="Times New Roman" w:cs="Times New Roman"/>
                <w:b/>
              </w:rPr>
              <w:t>Wskaźnik rezultatu.</w:t>
            </w:r>
          </w:p>
        </w:tc>
        <w:tc>
          <w:tcPr>
            <w:tcW w:w="3093" w:type="pct"/>
            <w:gridSpan w:val="5"/>
            <w:vAlign w:val="center"/>
          </w:tcPr>
          <w:p w14:paraId="7D33DA5E" w14:textId="77777777" w:rsidR="00FD0828" w:rsidRPr="00822AC0" w:rsidRDefault="00FD0828" w:rsidP="00822AC0">
            <w:pPr>
              <w:jc w:val="center"/>
              <w:rPr>
                <w:rFonts w:ascii="Times New Roman" w:hAnsi="Times New Roman" w:cs="Times New Roman"/>
                <w:b/>
              </w:rPr>
            </w:pPr>
            <w:r w:rsidRPr="00822AC0">
              <w:rPr>
                <w:rFonts w:ascii="Times New Roman" w:hAnsi="Times New Roman" w:cs="Times New Roman"/>
                <w:b/>
              </w:rPr>
              <w:t>Wskaźnik produktu.</w:t>
            </w:r>
          </w:p>
        </w:tc>
      </w:tr>
      <w:tr w:rsidR="00FD0828" w:rsidRPr="00822AC0" w14:paraId="2B9A790C" w14:textId="77777777" w:rsidTr="00A957F1">
        <w:trPr>
          <w:trHeight w:val="299"/>
        </w:trPr>
        <w:tc>
          <w:tcPr>
            <w:tcW w:w="627" w:type="pct"/>
            <w:vMerge/>
            <w:vAlign w:val="center"/>
          </w:tcPr>
          <w:p w14:paraId="32709261" w14:textId="77777777" w:rsidR="00FD0828" w:rsidRPr="00822AC0" w:rsidRDefault="00FD0828" w:rsidP="00822AC0">
            <w:pPr>
              <w:jc w:val="center"/>
              <w:rPr>
                <w:rFonts w:ascii="Times New Roman" w:hAnsi="Times New Roman" w:cs="Times New Roman"/>
              </w:rPr>
            </w:pPr>
          </w:p>
        </w:tc>
        <w:tc>
          <w:tcPr>
            <w:tcW w:w="623" w:type="pct"/>
            <w:vMerge w:val="restart"/>
            <w:vAlign w:val="center"/>
          </w:tcPr>
          <w:p w14:paraId="23AC5507"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Nazwa</w:t>
            </w:r>
          </w:p>
          <w:p w14:paraId="2546B374"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wskaźnika rezultatu</w:t>
            </w:r>
          </w:p>
        </w:tc>
        <w:tc>
          <w:tcPr>
            <w:tcW w:w="657" w:type="pct"/>
            <w:vMerge w:val="restart"/>
            <w:vAlign w:val="center"/>
          </w:tcPr>
          <w:p w14:paraId="245F2EAD"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Wartość</w:t>
            </w:r>
          </w:p>
          <w:p w14:paraId="728E6BE6"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wskaźnika rezultatu</w:t>
            </w:r>
          </w:p>
        </w:tc>
        <w:tc>
          <w:tcPr>
            <w:tcW w:w="593" w:type="pct"/>
            <w:vMerge w:val="restart"/>
            <w:vAlign w:val="center"/>
          </w:tcPr>
          <w:p w14:paraId="5CCE5A94"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Nazwa</w:t>
            </w:r>
          </w:p>
        </w:tc>
        <w:tc>
          <w:tcPr>
            <w:tcW w:w="592" w:type="pct"/>
            <w:vMerge w:val="restart"/>
            <w:vAlign w:val="center"/>
          </w:tcPr>
          <w:p w14:paraId="7375BBB3"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Jednostka miary</w:t>
            </w:r>
          </w:p>
        </w:tc>
        <w:tc>
          <w:tcPr>
            <w:tcW w:w="1185" w:type="pct"/>
            <w:gridSpan w:val="2"/>
            <w:vAlign w:val="center"/>
          </w:tcPr>
          <w:p w14:paraId="06AEBD5D"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Wartość.</w:t>
            </w:r>
          </w:p>
        </w:tc>
        <w:tc>
          <w:tcPr>
            <w:tcW w:w="723" w:type="pct"/>
            <w:vMerge w:val="restart"/>
            <w:vAlign w:val="center"/>
          </w:tcPr>
          <w:p w14:paraId="78A34BA9"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Źródło danych/sposób pomiaru.</w:t>
            </w:r>
          </w:p>
        </w:tc>
      </w:tr>
      <w:tr w:rsidR="00A957F1" w:rsidRPr="00822AC0" w14:paraId="725AB072" w14:textId="77777777" w:rsidTr="00A957F1">
        <w:trPr>
          <w:trHeight w:val="1712"/>
        </w:trPr>
        <w:tc>
          <w:tcPr>
            <w:tcW w:w="627" w:type="pct"/>
            <w:vMerge/>
            <w:vAlign w:val="center"/>
          </w:tcPr>
          <w:p w14:paraId="60229581" w14:textId="77777777" w:rsidR="00FD0828" w:rsidRPr="00822AC0" w:rsidRDefault="00FD0828" w:rsidP="00822AC0">
            <w:pPr>
              <w:rPr>
                <w:rFonts w:ascii="Times New Roman" w:hAnsi="Times New Roman" w:cs="Times New Roman"/>
              </w:rPr>
            </w:pPr>
          </w:p>
        </w:tc>
        <w:tc>
          <w:tcPr>
            <w:tcW w:w="623" w:type="pct"/>
            <w:vMerge/>
            <w:vAlign w:val="center"/>
          </w:tcPr>
          <w:p w14:paraId="29CE4F08" w14:textId="77777777" w:rsidR="00FD0828" w:rsidRPr="00822AC0" w:rsidRDefault="00FD0828" w:rsidP="00822AC0">
            <w:pPr>
              <w:rPr>
                <w:rFonts w:ascii="Times New Roman" w:hAnsi="Times New Roman" w:cs="Times New Roman"/>
              </w:rPr>
            </w:pPr>
          </w:p>
        </w:tc>
        <w:tc>
          <w:tcPr>
            <w:tcW w:w="657" w:type="pct"/>
            <w:vMerge/>
            <w:vAlign w:val="center"/>
          </w:tcPr>
          <w:p w14:paraId="6ABA9F39" w14:textId="77777777" w:rsidR="00FD0828" w:rsidRPr="00822AC0" w:rsidRDefault="00FD0828" w:rsidP="00822AC0">
            <w:pPr>
              <w:rPr>
                <w:rFonts w:ascii="Times New Roman" w:hAnsi="Times New Roman" w:cs="Times New Roman"/>
              </w:rPr>
            </w:pPr>
          </w:p>
        </w:tc>
        <w:tc>
          <w:tcPr>
            <w:tcW w:w="593" w:type="pct"/>
            <w:vMerge/>
            <w:vAlign w:val="center"/>
          </w:tcPr>
          <w:p w14:paraId="147B4C30" w14:textId="77777777" w:rsidR="00FD0828" w:rsidRPr="00822AC0" w:rsidRDefault="00FD0828" w:rsidP="00822AC0">
            <w:pPr>
              <w:rPr>
                <w:rFonts w:ascii="Times New Roman" w:hAnsi="Times New Roman" w:cs="Times New Roman"/>
              </w:rPr>
            </w:pPr>
          </w:p>
        </w:tc>
        <w:tc>
          <w:tcPr>
            <w:tcW w:w="592" w:type="pct"/>
            <w:vMerge/>
            <w:vAlign w:val="center"/>
          </w:tcPr>
          <w:p w14:paraId="5926984A" w14:textId="77777777" w:rsidR="00FD0828" w:rsidRPr="00822AC0" w:rsidRDefault="00FD0828" w:rsidP="00822AC0">
            <w:pPr>
              <w:rPr>
                <w:rFonts w:ascii="Times New Roman" w:hAnsi="Times New Roman" w:cs="Times New Roman"/>
              </w:rPr>
            </w:pPr>
          </w:p>
        </w:tc>
        <w:tc>
          <w:tcPr>
            <w:tcW w:w="527" w:type="pct"/>
            <w:vAlign w:val="center"/>
          </w:tcPr>
          <w:p w14:paraId="38AD3A55"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Początkowa</w:t>
            </w:r>
          </w:p>
          <w:p w14:paraId="68A3947C"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(2016 r.)</w:t>
            </w:r>
          </w:p>
        </w:tc>
        <w:tc>
          <w:tcPr>
            <w:tcW w:w="658" w:type="pct"/>
            <w:vAlign w:val="center"/>
          </w:tcPr>
          <w:p w14:paraId="66844F6E" w14:textId="77777777" w:rsidR="00FD0828" w:rsidRPr="00822AC0" w:rsidRDefault="00FD0828" w:rsidP="00822AC0">
            <w:pPr>
              <w:jc w:val="center"/>
              <w:rPr>
                <w:rFonts w:ascii="Times New Roman" w:hAnsi="Times New Roman" w:cs="Times New Roman"/>
              </w:rPr>
            </w:pPr>
            <w:r w:rsidRPr="00822AC0">
              <w:rPr>
                <w:rFonts w:ascii="Times New Roman" w:hAnsi="Times New Roman" w:cs="Times New Roman"/>
              </w:rPr>
              <w:t>Końcowa (2023 r.)</w:t>
            </w:r>
          </w:p>
        </w:tc>
        <w:tc>
          <w:tcPr>
            <w:tcW w:w="723" w:type="pct"/>
            <w:vMerge/>
            <w:vAlign w:val="center"/>
          </w:tcPr>
          <w:p w14:paraId="7CE82EDC" w14:textId="77777777" w:rsidR="00FD0828" w:rsidRPr="00822AC0" w:rsidRDefault="00FD0828" w:rsidP="00822AC0">
            <w:pPr>
              <w:rPr>
                <w:rFonts w:ascii="Times New Roman" w:hAnsi="Times New Roman" w:cs="Times New Roman"/>
              </w:rPr>
            </w:pPr>
          </w:p>
        </w:tc>
      </w:tr>
      <w:tr w:rsidR="00A957F1" w:rsidRPr="00822AC0" w14:paraId="76187BBF" w14:textId="77777777" w:rsidTr="00A957F1">
        <w:tc>
          <w:tcPr>
            <w:tcW w:w="627" w:type="pct"/>
            <w:vMerge w:val="restart"/>
            <w:vAlign w:val="center"/>
          </w:tcPr>
          <w:p w14:paraId="1C2FEF71"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 xml:space="preserve">Beneficjenci działań LGD. </w:t>
            </w:r>
          </w:p>
        </w:tc>
        <w:tc>
          <w:tcPr>
            <w:tcW w:w="623" w:type="pct"/>
            <w:vMerge w:val="restart"/>
            <w:vAlign w:val="center"/>
          </w:tcPr>
          <w:p w14:paraId="7601766C"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Liczba osób, które otrzymały wsparcie po uprzednim udzieleniu</w:t>
            </w:r>
          </w:p>
          <w:p w14:paraId="31290C2A"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indywidualnego doradztwa w zakresie ubiegania się o wsparcie na</w:t>
            </w:r>
          </w:p>
          <w:p w14:paraId="0EC475B6"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realizację LSR, świadczonego w biurze LGD.</w:t>
            </w:r>
          </w:p>
        </w:tc>
        <w:tc>
          <w:tcPr>
            <w:tcW w:w="657" w:type="pct"/>
            <w:vMerge w:val="restart"/>
            <w:vAlign w:val="center"/>
          </w:tcPr>
          <w:p w14:paraId="21E4816A"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30</w:t>
            </w:r>
          </w:p>
        </w:tc>
        <w:tc>
          <w:tcPr>
            <w:tcW w:w="593" w:type="pct"/>
            <w:vAlign w:val="center"/>
          </w:tcPr>
          <w:p w14:paraId="56457F1F"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Liczba osobodni szkoleń dla pracowników LGD.</w:t>
            </w:r>
          </w:p>
        </w:tc>
        <w:tc>
          <w:tcPr>
            <w:tcW w:w="592" w:type="pct"/>
            <w:vAlign w:val="center"/>
          </w:tcPr>
          <w:p w14:paraId="432AAA45"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osobodzień</w:t>
            </w:r>
          </w:p>
        </w:tc>
        <w:tc>
          <w:tcPr>
            <w:tcW w:w="527" w:type="pct"/>
            <w:vAlign w:val="center"/>
          </w:tcPr>
          <w:p w14:paraId="56D2E305"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0</w:t>
            </w:r>
          </w:p>
        </w:tc>
        <w:tc>
          <w:tcPr>
            <w:tcW w:w="658" w:type="pct"/>
            <w:vAlign w:val="center"/>
          </w:tcPr>
          <w:p w14:paraId="735C1B5E"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15</w:t>
            </w:r>
          </w:p>
        </w:tc>
        <w:tc>
          <w:tcPr>
            <w:tcW w:w="723" w:type="pct"/>
            <w:vAlign w:val="center"/>
          </w:tcPr>
          <w:p w14:paraId="2F92DC36"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Dokumentacja LGD, sprawozdania LGD.</w:t>
            </w:r>
          </w:p>
          <w:p w14:paraId="3016CF39"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Pomiar dokonywany na bieżąco.</w:t>
            </w:r>
          </w:p>
        </w:tc>
      </w:tr>
      <w:tr w:rsidR="00A957F1" w:rsidRPr="00822AC0" w14:paraId="7CA63FC6" w14:textId="77777777" w:rsidTr="00A957F1">
        <w:tc>
          <w:tcPr>
            <w:tcW w:w="627" w:type="pct"/>
            <w:vMerge/>
            <w:vAlign w:val="center"/>
          </w:tcPr>
          <w:p w14:paraId="24503783" w14:textId="77777777" w:rsidR="00FD0828" w:rsidRPr="00822AC0" w:rsidRDefault="00FD0828" w:rsidP="00822AC0">
            <w:pPr>
              <w:rPr>
                <w:rFonts w:ascii="Times New Roman" w:hAnsi="Times New Roman" w:cs="Times New Roman"/>
              </w:rPr>
            </w:pPr>
          </w:p>
        </w:tc>
        <w:tc>
          <w:tcPr>
            <w:tcW w:w="623" w:type="pct"/>
            <w:vMerge/>
            <w:vAlign w:val="center"/>
          </w:tcPr>
          <w:p w14:paraId="346E7070" w14:textId="77777777" w:rsidR="00FD0828" w:rsidRPr="00822AC0" w:rsidRDefault="00FD0828" w:rsidP="00822AC0">
            <w:pPr>
              <w:rPr>
                <w:rFonts w:ascii="Times New Roman" w:hAnsi="Times New Roman" w:cs="Times New Roman"/>
              </w:rPr>
            </w:pPr>
          </w:p>
        </w:tc>
        <w:tc>
          <w:tcPr>
            <w:tcW w:w="657" w:type="pct"/>
            <w:vMerge/>
            <w:vAlign w:val="center"/>
          </w:tcPr>
          <w:p w14:paraId="0BDC35FB" w14:textId="77777777" w:rsidR="00FD0828" w:rsidRPr="00822AC0" w:rsidRDefault="00FD0828" w:rsidP="00822AC0">
            <w:pPr>
              <w:rPr>
                <w:rFonts w:ascii="Times New Roman" w:hAnsi="Times New Roman" w:cs="Times New Roman"/>
              </w:rPr>
            </w:pPr>
          </w:p>
        </w:tc>
        <w:tc>
          <w:tcPr>
            <w:tcW w:w="593" w:type="pct"/>
            <w:vAlign w:val="center"/>
          </w:tcPr>
          <w:p w14:paraId="1A0FA7FE"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Liczba osobodni szkoleń dla organów LGD.</w:t>
            </w:r>
          </w:p>
        </w:tc>
        <w:tc>
          <w:tcPr>
            <w:tcW w:w="592" w:type="pct"/>
            <w:vAlign w:val="center"/>
          </w:tcPr>
          <w:p w14:paraId="65AC6B86"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osobodzień</w:t>
            </w:r>
          </w:p>
        </w:tc>
        <w:tc>
          <w:tcPr>
            <w:tcW w:w="527" w:type="pct"/>
            <w:vAlign w:val="center"/>
          </w:tcPr>
          <w:p w14:paraId="22A5F2FC"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0</w:t>
            </w:r>
          </w:p>
        </w:tc>
        <w:tc>
          <w:tcPr>
            <w:tcW w:w="658" w:type="pct"/>
            <w:vAlign w:val="center"/>
          </w:tcPr>
          <w:p w14:paraId="53677853"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60</w:t>
            </w:r>
          </w:p>
        </w:tc>
        <w:tc>
          <w:tcPr>
            <w:tcW w:w="723" w:type="pct"/>
            <w:vAlign w:val="center"/>
          </w:tcPr>
          <w:p w14:paraId="437FECA2"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Dokumentacja LGD, sprawozdania LGD.</w:t>
            </w:r>
          </w:p>
          <w:p w14:paraId="1DA5CC95"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Pomiar dokonywany na bieżąco.</w:t>
            </w:r>
          </w:p>
        </w:tc>
      </w:tr>
      <w:tr w:rsidR="00A957F1" w:rsidRPr="00822AC0" w14:paraId="5BEA0CC6" w14:textId="77777777" w:rsidTr="00A957F1">
        <w:tc>
          <w:tcPr>
            <w:tcW w:w="627" w:type="pct"/>
            <w:vMerge/>
            <w:vAlign w:val="center"/>
          </w:tcPr>
          <w:p w14:paraId="10E9925B" w14:textId="77777777" w:rsidR="00FD0828" w:rsidRPr="00822AC0" w:rsidRDefault="00FD0828" w:rsidP="00822AC0">
            <w:pPr>
              <w:rPr>
                <w:rFonts w:ascii="Times New Roman" w:hAnsi="Times New Roman" w:cs="Times New Roman"/>
              </w:rPr>
            </w:pPr>
          </w:p>
        </w:tc>
        <w:tc>
          <w:tcPr>
            <w:tcW w:w="623" w:type="pct"/>
            <w:vMerge/>
            <w:vAlign w:val="center"/>
          </w:tcPr>
          <w:p w14:paraId="6BA0779C" w14:textId="77777777" w:rsidR="00FD0828" w:rsidRPr="00822AC0" w:rsidRDefault="00FD0828" w:rsidP="00822AC0">
            <w:pPr>
              <w:rPr>
                <w:rFonts w:ascii="Times New Roman" w:hAnsi="Times New Roman" w:cs="Times New Roman"/>
              </w:rPr>
            </w:pPr>
          </w:p>
        </w:tc>
        <w:tc>
          <w:tcPr>
            <w:tcW w:w="657" w:type="pct"/>
            <w:vMerge/>
            <w:vAlign w:val="center"/>
          </w:tcPr>
          <w:p w14:paraId="0619919D" w14:textId="77777777" w:rsidR="00FD0828" w:rsidRPr="00822AC0" w:rsidRDefault="00FD0828" w:rsidP="00822AC0">
            <w:pPr>
              <w:rPr>
                <w:rFonts w:ascii="Times New Roman" w:hAnsi="Times New Roman" w:cs="Times New Roman"/>
              </w:rPr>
            </w:pPr>
          </w:p>
        </w:tc>
        <w:tc>
          <w:tcPr>
            <w:tcW w:w="593" w:type="pct"/>
            <w:vAlign w:val="center"/>
          </w:tcPr>
          <w:p w14:paraId="1DF3E3EB" w14:textId="77777777" w:rsidR="00FD0828" w:rsidRPr="00822AC0" w:rsidRDefault="00BD59C9" w:rsidP="00822AC0">
            <w:pPr>
              <w:rPr>
                <w:rFonts w:ascii="Times New Roman" w:hAnsi="Times New Roman" w:cs="Times New Roman"/>
              </w:rPr>
            </w:pPr>
            <w:r>
              <w:rPr>
                <w:rFonts w:ascii="Times New Roman" w:hAnsi="Times New Roman" w:cs="Times New Roman"/>
              </w:rPr>
              <w:t>Liczba podmiotów</w:t>
            </w:r>
            <w:r w:rsidR="00FD0828" w:rsidRPr="00822AC0">
              <w:rPr>
                <w:rFonts w:ascii="Times New Roman" w:hAnsi="Times New Roman" w:cs="Times New Roman"/>
              </w:rPr>
              <w:t>, którym udzielono indywidualnego doradztwa.</w:t>
            </w:r>
          </w:p>
        </w:tc>
        <w:tc>
          <w:tcPr>
            <w:tcW w:w="592" w:type="pct"/>
            <w:vAlign w:val="center"/>
          </w:tcPr>
          <w:p w14:paraId="307B6478"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50</w:t>
            </w:r>
          </w:p>
        </w:tc>
        <w:tc>
          <w:tcPr>
            <w:tcW w:w="527" w:type="pct"/>
            <w:vAlign w:val="center"/>
          </w:tcPr>
          <w:p w14:paraId="08CA2EFB"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0</w:t>
            </w:r>
          </w:p>
        </w:tc>
        <w:tc>
          <w:tcPr>
            <w:tcW w:w="658" w:type="pct"/>
            <w:vAlign w:val="center"/>
          </w:tcPr>
          <w:p w14:paraId="4F790F6D"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50</w:t>
            </w:r>
          </w:p>
        </w:tc>
        <w:tc>
          <w:tcPr>
            <w:tcW w:w="723" w:type="pct"/>
            <w:vAlign w:val="center"/>
          </w:tcPr>
          <w:p w14:paraId="7251A3EF"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Dokumentacja LGD, sprawozdania LGD.</w:t>
            </w:r>
          </w:p>
          <w:p w14:paraId="410AF1C6" w14:textId="77777777" w:rsidR="00FD0828" w:rsidRPr="00822AC0" w:rsidRDefault="00FD0828" w:rsidP="00822AC0">
            <w:pPr>
              <w:rPr>
                <w:rFonts w:ascii="Times New Roman" w:hAnsi="Times New Roman" w:cs="Times New Roman"/>
              </w:rPr>
            </w:pPr>
            <w:r w:rsidRPr="00822AC0">
              <w:rPr>
                <w:rFonts w:ascii="Times New Roman" w:hAnsi="Times New Roman" w:cs="Times New Roman"/>
              </w:rPr>
              <w:t>Pomiar dokonywany na bieżąco.</w:t>
            </w:r>
          </w:p>
        </w:tc>
      </w:tr>
    </w:tbl>
    <w:p w14:paraId="3CF8EB96" w14:textId="77777777" w:rsidR="00FD0828" w:rsidRPr="00822AC0" w:rsidRDefault="00FD0828" w:rsidP="00FD0828">
      <w:pPr>
        <w:jc w:val="both"/>
        <w:rPr>
          <w:rFonts w:ascii="Times New Roman" w:hAnsi="Times New Roman" w:cs="Times New Roman"/>
        </w:rPr>
      </w:pPr>
    </w:p>
    <w:p w14:paraId="3472A34C" w14:textId="77777777" w:rsidR="00FD0828" w:rsidRDefault="00FD0828" w:rsidP="00AB7307">
      <w:pPr>
        <w:pStyle w:val="Akapitzlist"/>
        <w:numPr>
          <w:ilvl w:val="0"/>
          <w:numId w:val="6"/>
        </w:numPr>
        <w:jc w:val="both"/>
        <w:rPr>
          <w:rFonts w:ascii="Times New Roman" w:hAnsi="Times New Roman" w:cs="Times New Roman"/>
        </w:rPr>
      </w:pPr>
      <w:r w:rsidRPr="00822AC0">
        <w:rPr>
          <w:rFonts w:ascii="Times New Roman" w:hAnsi="Times New Roman" w:cs="Times New Roman"/>
        </w:rPr>
        <w:lastRenderedPageBreak/>
        <w:t>Dyrektor Biura jest również odpowiedzialny za realizację zadań zawartych w Panie Działania i Planie Komunikacji.</w:t>
      </w:r>
    </w:p>
    <w:p w14:paraId="2CEF713A" w14:textId="77777777" w:rsidR="00822AC0" w:rsidRPr="00822AC0" w:rsidRDefault="00822AC0" w:rsidP="00822AC0">
      <w:pPr>
        <w:pStyle w:val="Akapitzlist"/>
        <w:jc w:val="both"/>
        <w:rPr>
          <w:rFonts w:ascii="Times New Roman" w:hAnsi="Times New Roman" w:cs="Times New Roman"/>
        </w:rPr>
      </w:pPr>
    </w:p>
    <w:p w14:paraId="78D79702" w14:textId="77777777" w:rsidR="005D3CB1" w:rsidRPr="00822AC0" w:rsidRDefault="005D3CB1" w:rsidP="00AB7307">
      <w:pPr>
        <w:jc w:val="both"/>
        <w:rPr>
          <w:rFonts w:ascii="Times New Roman" w:hAnsi="Times New Roman" w:cs="Times New Roman"/>
          <w:b/>
        </w:rPr>
      </w:pPr>
      <w:r w:rsidRPr="00822AC0">
        <w:rPr>
          <w:rFonts w:ascii="Times New Roman" w:hAnsi="Times New Roman" w:cs="Times New Roman"/>
          <w:b/>
        </w:rPr>
        <w:t>ZASADY ŚWIADCZENIA USŁUG DORADCZYCH</w:t>
      </w:r>
      <w:r w:rsidR="00822AC0">
        <w:rPr>
          <w:rFonts w:ascii="Times New Roman" w:hAnsi="Times New Roman" w:cs="Times New Roman"/>
          <w:b/>
        </w:rPr>
        <w:t>.</w:t>
      </w:r>
    </w:p>
    <w:p w14:paraId="01C918DF" w14:textId="77777777" w:rsidR="00990ED2" w:rsidRPr="00822AC0" w:rsidRDefault="00990ED2" w:rsidP="00990ED2">
      <w:pPr>
        <w:pStyle w:val="Akapitzlist"/>
        <w:numPr>
          <w:ilvl w:val="0"/>
          <w:numId w:val="4"/>
        </w:numPr>
        <w:jc w:val="both"/>
        <w:rPr>
          <w:rFonts w:ascii="Times New Roman" w:hAnsi="Times New Roman" w:cs="Times New Roman"/>
        </w:rPr>
      </w:pPr>
      <w:r w:rsidRPr="00822AC0">
        <w:rPr>
          <w:rFonts w:ascii="Times New Roman" w:hAnsi="Times New Roman" w:cs="Times New Roman"/>
        </w:rPr>
        <w:t>LGD gwarantuje bezpłatne świadczenie przez pracowników doradztwa w zakresie przygotowywania wniosków o przyznanie pomocy</w:t>
      </w:r>
      <w:r w:rsidR="0052760C" w:rsidRPr="00822AC0">
        <w:rPr>
          <w:rFonts w:ascii="Times New Roman" w:hAnsi="Times New Roman" w:cs="Times New Roman"/>
        </w:rPr>
        <w:t xml:space="preserve"> i wniosków o płatność operacji realizujących cele LSR.</w:t>
      </w:r>
    </w:p>
    <w:p w14:paraId="1ACBE148" w14:textId="77777777" w:rsidR="00785522" w:rsidRPr="00822AC0" w:rsidRDefault="00785522" w:rsidP="00990ED2">
      <w:pPr>
        <w:pStyle w:val="Akapitzlist"/>
        <w:numPr>
          <w:ilvl w:val="0"/>
          <w:numId w:val="4"/>
        </w:numPr>
        <w:jc w:val="both"/>
        <w:rPr>
          <w:rFonts w:ascii="Times New Roman" w:hAnsi="Times New Roman" w:cs="Times New Roman"/>
        </w:rPr>
      </w:pPr>
      <w:r w:rsidRPr="00822AC0">
        <w:rPr>
          <w:rFonts w:ascii="Times New Roman" w:hAnsi="Times New Roman" w:cs="Times New Roman"/>
        </w:rPr>
        <w:t>Pracownicy zatrudnieni na wszystkich z wyjątkiem księgowości stanowiskach mają obowiązek udzielania niezbędnych informacji związanych z przepisami prawnymi regulującymi wybór operacji oraz przyjętymi przepisami wewnętrznymi. Informacje mogą być udzielane osobiście w biurze LGD, telefonicznie lub za pośrednictwem poczty elektronicznej.</w:t>
      </w:r>
    </w:p>
    <w:p w14:paraId="1A8E3877" w14:textId="77777777" w:rsidR="00785522" w:rsidRPr="00822AC0" w:rsidRDefault="00785522" w:rsidP="00990ED2">
      <w:pPr>
        <w:pStyle w:val="Akapitzlist"/>
        <w:numPr>
          <w:ilvl w:val="0"/>
          <w:numId w:val="4"/>
        </w:numPr>
        <w:jc w:val="both"/>
        <w:rPr>
          <w:rFonts w:ascii="Times New Roman" w:hAnsi="Times New Roman" w:cs="Times New Roman"/>
        </w:rPr>
      </w:pPr>
      <w:r w:rsidRPr="00822AC0">
        <w:rPr>
          <w:rFonts w:ascii="Times New Roman" w:hAnsi="Times New Roman" w:cs="Times New Roman"/>
        </w:rPr>
        <w:t>Doradztwo dla wnioskodawców i beneficjentów odbywa się w biurze LGD.</w:t>
      </w:r>
    </w:p>
    <w:p w14:paraId="5D18E546" w14:textId="77777777" w:rsidR="00785522" w:rsidRPr="00822AC0" w:rsidRDefault="00785522" w:rsidP="00990ED2">
      <w:pPr>
        <w:pStyle w:val="Akapitzlist"/>
        <w:numPr>
          <w:ilvl w:val="0"/>
          <w:numId w:val="4"/>
        </w:numPr>
        <w:jc w:val="both"/>
        <w:rPr>
          <w:rFonts w:ascii="Times New Roman" w:hAnsi="Times New Roman" w:cs="Times New Roman"/>
        </w:rPr>
      </w:pPr>
      <w:r w:rsidRPr="00822AC0">
        <w:rPr>
          <w:rFonts w:ascii="Times New Roman" w:hAnsi="Times New Roman" w:cs="Times New Roman"/>
        </w:rPr>
        <w:t>Doradztwo, poza udzielaniem wszelkich informacji określonych w pkt 2 dotyczy przede wszystkim pomocy w przygotowywaniu wniosków aplikacyjnych, wniosków o powierzenie grantu, wniosków o płatność i dokumentów związanych ze sprawozdawczością.</w:t>
      </w:r>
    </w:p>
    <w:p w14:paraId="1F20A98A" w14:textId="77777777" w:rsidR="00785522" w:rsidRPr="00822AC0" w:rsidRDefault="00785522" w:rsidP="00990ED2">
      <w:pPr>
        <w:pStyle w:val="Akapitzlist"/>
        <w:numPr>
          <w:ilvl w:val="0"/>
          <w:numId w:val="4"/>
        </w:numPr>
        <w:jc w:val="both"/>
        <w:rPr>
          <w:rFonts w:ascii="Times New Roman" w:hAnsi="Times New Roman" w:cs="Times New Roman"/>
        </w:rPr>
      </w:pPr>
      <w:r w:rsidRPr="00822AC0">
        <w:rPr>
          <w:rFonts w:ascii="Times New Roman" w:hAnsi="Times New Roman" w:cs="Times New Roman"/>
        </w:rPr>
        <w:t xml:space="preserve">Doradztwo podlega ocenie jakości udzielonego doradztwa. Następuje ono na podstawie ankiety zadowolenia wypełnianej przez osobę korzystająca z usług doradczych. </w:t>
      </w:r>
      <w:r w:rsidR="00C715BB" w:rsidRPr="00822AC0">
        <w:rPr>
          <w:rFonts w:ascii="Times New Roman" w:hAnsi="Times New Roman" w:cs="Times New Roman"/>
        </w:rPr>
        <w:t>Wzór ankiety znajduje się poniżej.</w:t>
      </w:r>
    </w:p>
    <w:p w14:paraId="4314D751" w14:textId="77777777" w:rsidR="00C715BB" w:rsidRPr="00822AC0" w:rsidRDefault="00C715BB" w:rsidP="00C715B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Wypełnia wnioskodawca/przedstawiciel wnioskodawcy. </w:t>
      </w:r>
    </w:p>
    <w:p w14:paraId="11952382" w14:textId="77777777" w:rsidR="00C715BB" w:rsidRPr="00822AC0" w:rsidRDefault="00C715BB" w:rsidP="00C715B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 xml:space="preserve">Ankieta gwarantuje zachowanie anonimowości. </w:t>
      </w:r>
    </w:p>
    <w:p w14:paraId="217FE6FA" w14:textId="77777777" w:rsidR="00C715BB" w:rsidRPr="00822AC0" w:rsidRDefault="00C715BB" w:rsidP="00C715B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 jakim zakresie udzielane było doradztwo?</w:t>
      </w:r>
    </w:p>
    <w:p w14:paraId="42CCD9DD" w14:textId="77777777" w:rsidR="00C715BB" w:rsidRPr="00822AC0" w:rsidRDefault="00C715BB" w:rsidP="00E529B8">
      <w:pPr>
        <w:pStyle w:val="Akapitzlist"/>
        <w:numPr>
          <w:ilvl w:val="0"/>
          <w:numId w:val="10"/>
        </w:num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Informacje ogólne odnośnie LSR.</w:t>
      </w:r>
    </w:p>
    <w:p w14:paraId="47CED358" w14:textId="77777777" w:rsidR="00C715BB" w:rsidRPr="00822AC0" w:rsidRDefault="00C715BB" w:rsidP="00E529B8">
      <w:pPr>
        <w:pStyle w:val="Akapitzlist"/>
        <w:numPr>
          <w:ilvl w:val="0"/>
          <w:numId w:val="10"/>
        </w:num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Przygotowanie wniosku o przyznanie pomocy/udzielenie grantu.</w:t>
      </w:r>
    </w:p>
    <w:p w14:paraId="648EAB90" w14:textId="77777777" w:rsidR="00C715BB" w:rsidRPr="00822AC0" w:rsidRDefault="00C715BB" w:rsidP="00E529B8">
      <w:pPr>
        <w:pStyle w:val="Akapitzlist"/>
        <w:numPr>
          <w:ilvl w:val="0"/>
          <w:numId w:val="10"/>
        </w:num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Przygotowanie wniosku o płatność, rozliczenie grantu.</w:t>
      </w:r>
    </w:p>
    <w:p w14:paraId="50588FEC" w14:textId="77777777" w:rsidR="00C715BB" w:rsidRPr="00822AC0" w:rsidRDefault="00C715BB" w:rsidP="00E529B8">
      <w:pPr>
        <w:pStyle w:val="Akapitzlist"/>
        <w:numPr>
          <w:ilvl w:val="0"/>
          <w:numId w:val="10"/>
        </w:num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Sprawozdawczość.</w:t>
      </w:r>
    </w:p>
    <w:p w14:paraId="70963E0D" w14:textId="77777777" w:rsidR="00C715BB" w:rsidRPr="00822AC0" w:rsidRDefault="00C715BB" w:rsidP="00C715B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Proszę określić stopień zadowolenia z uzyskanych informacji, pomocy przy wypełnianiu dokumentów:</w:t>
      </w:r>
    </w:p>
    <w:p w14:paraId="4ED77973" w14:textId="77777777" w:rsidR="00C715BB" w:rsidRPr="00822AC0" w:rsidRDefault="00C715BB" w:rsidP="00C715BB">
      <w:pPr>
        <w:pStyle w:val="Akapitzlist"/>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Wysoki – ocena 5.</w:t>
      </w:r>
    </w:p>
    <w:p w14:paraId="3B5B0D04" w14:textId="77777777" w:rsidR="00C715BB" w:rsidRPr="00822AC0" w:rsidRDefault="00C715BB" w:rsidP="00C715BB">
      <w:pPr>
        <w:pStyle w:val="Akapitzlist"/>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Dobry – ocena 4.</w:t>
      </w:r>
    </w:p>
    <w:p w14:paraId="2F0F1CEF" w14:textId="77777777" w:rsidR="00C715BB" w:rsidRPr="00822AC0" w:rsidRDefault="00C715BB" w:rsidP="00C715BB">
      <w:pPr>
        <w:pStyle w:val="Akapitzlist"/>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Średni – ocena 3.</w:t>
      </w:r>
    </w:p>
    <w:p w14:paraId="71D5C56D" w14:textId="77777777" w:rsidR="00C715BB" w:rsidRPr="00822AC0" w:rsidRDefault="00C715BB" w:rsidP="00C715BB">
      <w:pPr>
        <w:pStyle w:val="Akapitzlist"/>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Słaby – ocena 2.</w:t>
      </w:r>
    </w:p>
    <w:p w14:paraId="3103E72D" w14:textId="77777777" w:rsidR="00C715BB" w:rsidRPr="00822AC0" w:rsidRDefault="00C715BB" w:rsidP="00C715BB">
      <w:pPr>
        <w:pStyle w:val="Akapitzlist"/>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Niedostateczny – 1.</w:t>
      </w:r>
    </w:p>
    <w:p w14:paraId="7DC8777F" w14:textId="77777777" w:rsidR="00C715BB" w:rsidRPr="00822AC0" w:rsidRDefault="00C715BB" w:rsidP="00C715B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Proszę ocenić wiedzę merytoryczną osoby świadczącej usługi doradcze.</w:t>
      </w:r>
    </w:p>
    <w:p w14:paraId="0E9D2E4A" w14:textId="77777777" w:rsidR="00C715BB" w:rsidRPr="00822AC0" w:rsidRDefault="00C715BB" w:rsidP="00C715BB">
      <w:pPr>
        <w:pStyle w:val="Akapitzlis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Wysoka – ocena 5.</w:t>
      </w:r>
    </w:p>
    <w:p w14:paraId="3F0576C5" w14:textId="77777777" w:rsidR="00C715BB" w:rsidRPr="00822AC0" w:rsidRDefault="00C715BB" w:rsidP="00C715BB">
      <w:pPr>
        <w:pStyle w:val="Akapitzlis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Dobra – ocena 4.</w:t>
      </w:r>
    </w:p>
    <w:p w14:paraId="4FAA2BA6" w14:textId="77777777" w:rsidR="00C715BB" w:rsidRPr="00822AC0" w:rsidRDefault="00C715BB" w:rsidP="00C715BB">
      <w:pPr>
        <w:pStyle w:val="Akapitzlis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Średnia – ocena 3.</w:t>
      </w:r>
    </w:p>
    <w:p w14:paraId="4E594F1A" w14:textId="77777777" w:rsidR="00C715BB" w:rsidRPr="00822AC0" w:rsidRDefault="00C715BB" w:rsidP="00C715BB">
      <w:pPr>
        <w:pStyle w:val="Akapitzlis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Słaba – ocena 2.</w:t>
      </w:r>
    </w:p>
    <w:p w14:paraId="533C8371" w14:textId="77777777" w:rsidR="00C715BB" w:rsidRPr="00822AC0" w:rsidRDefault="00C715BB" w:rsidP="00C715BB">
      <w:pPr>
        <w:pStyle w:val="Akapitzlis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Niedostateczna – 1.</w:t>
      </w:r>
    </w:p>
    <w:p w14:paraId="538B6E93" w14:textId="77777777" w:rsidR="00FD522E" w:rsidRPr="00822AC0" w:rsidRDefault="00FD522E" w:rsidP="00FD522E">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271DE627" w14:textId="77777777" w:rsidR="00FD522E" w:rsidRPr="00822AC0" w:rsidRDefault="00FD522E" w:rsidP="00FD522E">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lastRenderedPageBreak/>
        <w:t>Imię i nazwisko osoby udzielającej usług doradczych: ____________________________</w:t>
      </w:r>
    </w:p>
    <w:p w14:paraId="41133D76" w14:textId="77777777" w:rsidR="00C715BB" w:rsidRPr="00822AC0" w:rsidRDefault="00C715BB" w:rsidP="00C715B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22AC0">
        <w:rPr>
          <w:rFonts w:ascii="Times New Roman" w:hAnsi="Times New Roman" w:cs="Times New Roman"/>
        </w:rPr>
        <w:t>Dziękujemy za wypełnienie ankiety.</w:t>
      </w:r>
    </w:p>
    <w:p w14:paraId="1A29A2CC" w14:textId="77777777" w:rsidR="00785522" w:rsidRPr="00822AC0" w:rsidRDefault="00785522" w:rsidP="00785522">
      <w:pPr>
        <w:jc w:val="both"/>
        <w:rPr>
          <w:rFonts w:ascii="Times New Roman" w:hAnsi="Times New Roman" w:cs="Times New Roman"/>
        </w:rPr>
      </w:pPr>
    </w:p>
    <w:p w14:paraId="4A573829" w14:textId="77777777" w:rsidR="00C715BB" w:rsidRPr="00822AC0" w:rsidRDefault="00C715BB" w:rsidP="00C715BB">
      <w:pPr>
        <w:pStyle w:val="Akapitzlist"/>
        <w:numPr>
          <w:ilvl w:val="0"/>
          <w:numId w:val="4"/>
        </w:numPr>
        <w:jc w:val="both"/>
        <w:rPr>
          <w:rFonts w:ascii="Times New Roman" w:hAnsi="Times New Roman" w:cs="Times New Roman"/>
        </w:rPr>
      </w:pPr>
      <w:r w:rsidRPr="00822AC0">
        <w:rPr>
          <w:rFonts w:ascii="Times New Roman" w:hAnsi="Times New Roman" w:cs="Times New Roman"/>
        </w:rPr>
        <w:t>Ankiety udostępnione są dla wnioskodawców w biurze LGD. Aby zapewnić anonimowość odpowiedzi ankiety przekazywane są razem z kopertą. Po wypełnieniu ankiety osoba korzystająca z usług doradczych wkłada ankietę do koperty i umieszcza ją w urnie udostępnionej przez LGD. Urna jest zamknięta i posiada otwór na włożenie koperty z ankietą.</w:t>
      </w:r>
    </w:p>
    <w:p w14:paraId="0F1264C0" w14:textId="77777777" w:rsidR="00C715BB" w:rsidRPr="00822AC0" w:rsidRDefault="00C715BB" w:rsidP="00C715BB">
      <w:pPr>
        <w:pStyle w:val="Akapitzlist"/>
        <w:numPr>
          <w:ilvl w:val="0"/>
          <w:numId w:val="4"/>
        </w:numPr>
        <w:jc w:val="both"/>
        <w:rPr>
          <w:rFonts w:ascii="Times New Roman" w:hAnsi="Times New Roman" w:cs="Times New Roman"/>
        </w:rPr>
      </w:pPr>
      <w:r w:rsidRPr="00822AC0">
        <w:rPr>
          <w:rFonts w:ascii="Times New Roman" w:hAnsi="Times New Roman" w:cs="Times New Roman"/>
        </w:rPr>
        <w:t>Urna otwierana jest na posiedzeniach Zarządu, co najmniej raz na pół roku.</w:t>
      </w:r>
    </w:p>
    <w:p w14:paraId="4FAFC3C9" w14:textId="77777777" w:rsidR="00C715BB" w:rsidRPr="00822AC0" w:rsidRDefault="00C715BB" w:rsidP="00C715BB">
      <w:pPr>
        <w:pStyle w:val="Akapitzlist"/>
        <w:numPr>
          <w:ilvl w:val="0"/>
          <w:numId w:val="4"/>
        </w:numPr>
        <w:jc w:val="both"/>
        <w:rPr>
          <w:rFonts w:ascii="Times New Roman" w:hAnsi="Times New Roman" w:cs="Times New Roman"/>
        </w:rPr>
      </w:pPr>
      <w:r w:rsidRPr="00822AC0">
        <w:rPr>
          <w:rFonts w:ascii="Times New Roman" w:hAnsi="Times New Roman" w:cs="Times New Roman"/>
        </w:rPr>
        <w:t>Wyniki ankiet są analizowane przez członków Zarządu.</w:t>
      </w:r>
    </w:p>
    <w:p w14:paraId="24F6CC0A" w14:textId="77777777" w:rsidR="00C715BB" w:rsidRPr="00822AC0" w:rsidRDefault="00FD522E" w:rsidP="00C715BB">
      <w:pPr>
        <w:jc w:val="both"/>
        <w:rPr>
          <w:rFonts w:ascii="Times New Roman" w:hAnsi="Times New Roman" w:cs="Times New Roman"/>
          <w:b/>
        </w:rPr>
      </w:pPr>
      <w:r w:rsidRPr="00822AC0">
        <w:rPr>
          <w:rFonts w:ascii="Times New Roman" w:hAnsi="Times New Roman" w:cs="Times New Roman"/>
          <w:b/>
        </w:rPr>
        <w:t>METODOLOGIA OCENY DORADZTWA I OCEN</w:t>
      </w:r>
      <w:r w:rsidR="00263F31" w:rsidRPr="00822AC0">
        <w:rPr>
          <w:rFonts w:ascii="Times New Roman" w:hAnsi="Times New Roman" w:cs="Times New Roman"/>
          <w:b/>
        </w:rPr>
        <w:t>A</w:t>
      </w:r>
      <w:r w:rsidRPr="00822AC0">
        <w:rPr>
          <w:rFonts w:ascii="Times New Roman" w:hAnsi="Times New Roman" w:cs="Times New Roman"/>
          <w:b/>
        </w:rPr>
        <w:t xml:space="preserve"> JEGO EFEKTYWNOŚCI</w:t>
      </w:r>
      <w:r w:rsidR="00822AC0">
        <w:rPr>
          <w:rFonts w:ascii="Times New Roman" w:hAnsi="Times New Roman" w:cs="Times New Roman"/>
          <w:b/>
        </w:rPr>
        <w:t>.</w:t>
      </w:r>
    </w:p>
    <w:p w14:paraId="2AFE6331" w14:textId="77777777" w:rsidR="00FD522E" w:rsidRPr="00822AC0" w:rsidRDefault="00FD522E" w:rsidP="00FD522E">
      <w:pPr>
        <w:pStyle w:val="Akapitzlist"/>
        <w:numPr>
          <w:ilvl w:val="0"/>
          <w:numId w:val="13"/>
        </w:numPr>
        <w:jc w:val="both"/>
        <w:rPr>
          <w:rFonts w:ascii="Times New Roman" w:hAnsi="Times New Roman" w:cs="Times New Roman"/>
        </w:rPr>
      </w:pPr>
      <w:r w:rsidRPr="00822AC0">
        <w:rPr>
          <w:rFonts w:ascii="Times New Roman" w:hAnsi="Times New Roman" w:cs="Times New Roman"/>
        </w:rPr>
        <w:t>Podczas posiedzenia Zarządu, na którym analizowane są anonimowe ankiety świadczenia usług doradczych dokonuje się obliczenia średniej oceny w zakresie udzielonej pomocy i wiedzy doradców. W przypadku średniej oceny powyżej 3,5 pkt stosowną informację odnotowuje się w protokole z posiedzenia Zarządu.</w:t>
      </w:r>
    </w:p>
    <w:p w14:paraId="7C30142E" w14:textId="77777777" w:rsidR="00FD522E" w:rsidRPr="00822AC0" w:rsidRDefault="00FD522E" w:rsidP="00FD522E">
      <w:pPr>
        <w:pStyle w:val="Akapitzlist"/>
        <w:numPr>
          <w:ilvl w:val="0"/>
          <w:numId w:val="13"/>
        </w:numPr>
        <w:jc w:val="both"/>
        <w:rPr>
          <w:rFonts w:ascii="Times New Roman" w:hAnsi="Times New Roman" w:cs="Times New Roman"/>
        </w:rPr>
      </w:pPr>
      <w:r w:rsidRPr="00822AC0">
        <w:rPr>
          <w:rFonts w:ascii="Times New Roman" w:hAnsi="Times New Roman" w:cs="Times New Roman"/>
        </w:rPr>
        <w:t>W przypadku oceny poniżej 3,5 pkt Zarząd podejmuje w stosunku do osoby udzielającej doradztwa działania polegające na wyjaśnieniu przyczyny oraz zaleca wprowadzenie dodatkowych szkoleń do Planu Szkoleń. Pracownik obowiązkowo musi odbyć szkolenia w wyznaczonym przez Zarząd terminie.</w:t>
      </w:r>
    </w:p>
    <w:p w14:paraId="5B83308E" w14:textId="77777777" w:rsidR="00FD522E" w:rsidRPr="00822AC0" w:rsidRDefault="00FD522E" w:rsidP="00FD522E">
      <w:pPr>
        <w:pStyle w:val="Akapitzlist"/>
        <w:numPr>
          <w:ilvl w:val="0"/>
          <w:numId w:val="13"/>
        </w:numPr>
        <w:jc w:val="both"/>
        <w:rPr>
          <w:rFonts w:ascii="Times New Roman" w:hAnsi="Times New Roman" w:cs="Times New Roman"/>
        </w:rPr>
      </w:pPr>
      <w:r w:rsidRPr="00822AC0">
        <w:rPr>
          <w:rFonts w:ascii="Times New Roman" w:hAnsi="Times New Roman" w:cs="Times New Roman"/>
        </w:rPr>
        <w:t>Oceną efektywności udzielonego doradztwa realizacja wskaźników rezultatu z tabeli  z działu „ZADANIA W ZAKRESIE ANIMACJI LOKALNEJ I WSPÓŁPRACY”</w:t>
      </w:r>
      <w:r w:rsidR="009252BA">
        <w:rPr>
          <w:rFonts w:ascii="Times New Roman" w:hAnsi="Times New Roman" w:cs="Times New Roman"/>
        </w:rPr>
        <w:t xml:space="preserve"> oraz realizacja Planu komunikacji.</w:t>
      </w:r>
      <w:r w:rsidRPr="00822AC0">
        <w:rPr>
          <w:rFonts w:ascii="Times New Roman" w:hAnsi="Times New Roman" w:cs="Times New Roman"/>
        </w:rPr>
        <w:t xml:space="preserve">. </w:t>
      </w:r>
    </w:p>
    <w:p w14:paraId="52EA9D90" w14:textId="77777777" w:rsidR="00FD522E" w:rsidRPr="00822AC0" w:rsidRDefault="00FD522E" w:rsidP="00FD522E">
      <w:pPr>
        <w:pStyle w:val="Akapitzlist"/>
        <w:numPr>
          <w:ilvl w:val="0"/>
          <w:numId w:val="13"/>
        </w:numPr>
        <w:jc w:val="both"/>
        <w:rPr>
          <w:rFonts w:ascii="Times New Roman" w:hAnsi="Times New Roman" w:cs="Times New Roman"/>
        </w:rPr>
      </w:pPr>
      <w:r w:rsidRPr="00822AC0">
        <w:rPr>
          <w:rFonts w:ascii="Times New Roman" w:hAnsi="Times New Roman" w:cs="Times New Roman"/>
        </w:rPr>
        <w:t>W przypadku zidentyfikowania przez Zarząd problemów związanych z realizacją wskaźników występuje podejmuje się niezbędne działania naprawcze.</w:t>
      </w:r>
      <w:r w:rsidR="00E83D24" w:rsidRPr="00822AC0">
        <w:rPr>
          <w:rFonts w:ascii="Times New Roman" w:hAnsi="Times New Roman" w:cs="Times New Roman"/>
        </w:rPr>
        <w:t xml:space="preserve"> Podstawą do identyfikacji ww. problemów jest Raport Ewaluacyjny (roczny, doraźny).</w:t>
      </w:r>
    </w:p>
    <w:p w14:paraId="0DAB7F52" w14:textId="77777777" w:rsidR="00785522" w:rsidRPr="00822AC0" w:rsidRDefault="00785522" w:rsidP="00785522">
      <w:pPr>
        <w:jc w:val="both"/>
        <w:rPr>
          <w:rFonts w:ascii="Times New Roman" w:hAnsi="Times New Roman" w:cs="Times New Roman"/>
          <w:b/>
        </w:rPr>
      </w:pPr>
      <w:r w:rsidRPr="00822AC0">
        <w:rPr>
          <w:rFonts w:ascii="Times New Roman" w:hAnsi="Times New Roman" w:cs="Times New Roman"/>
          <w:b/>
        </w:rPr>
        <w:t>PLAN SZKOLEŃ</w:t>
      </w:r>
      <w:r w:rsidR="00822AC0">
        <w:rPr>
          <w:rFonts w:ascii="Times New Roman" w:hAnsi="Times New Roman" w:cs="Times New Roman"/>
          <w:b/>
        </w:rPr>
        <w:t>.</w:t>
      </w:r>
    </w:p>
    <w:p w14:paraId="074036BF" w14:textId="77777777" w:rsidR="00AB7307" w:rsidRPr="00822AC0" w:rsidRDefault="00785522" w:rsidP="00AB7307">
      <w:pPr>
        <w:pStyle w:val="Akapitzlist"/>
        <w:numPr>
          <w:ilvl w:val="0"/>
          <w:numId w:val="7"/>
        </w:numPr>
        <w:jc w:val="both"/>
        <w:rPr>
          <w:rFonts w:ascii="Times New Roman" w:hAnsi="Times New Roman" w:cs="Times New Roman"/>
        </w:rPr>
      </w:pPr>
      <w:r w:rsidRPr="00822AC0">
        <w:rPr>
          <w:rFonts w:ascii="Times New Roman" w:hAnsi="Times New Roman" w:cs="Times New Roman"/>
        </w:rPr>
        <w:t xml:space="preserve">Pracownicy zatrudnieni na wszystkich z wyjątkiem księgowości stanowiskach mają obowiązek uczestniczyć w realizacji Planu Szkoleń, który jest przyjmowany przez Zarząd. </w:t>
      </w:r>
    </w:p>
    <w:p w14:paraId="5607F0AE" w14:textId="396D1AA5" w:rsidR="00F30262" w:rsidRPr="00822AC0" w:rsidRDefault="00F30262" w:rsidP="00F30262">
      <w:pPr>
        <w:ind w:left="6372" w:firstLine="708"/>
        <w:jc w:val="both"/>
        <w:rPr>
          <w:rFonts w:ascii="Times New Roman" w:hAnsi="Times New Roman" w:cs="Times New Roman"/>
        </w:rPr>
      </w:pPr>
      <w:r w:rsidRPr="00822AC0">
        <w:rPr>
          <w:rFonts w:ascii="Times New Roman" w:hAnsi="Times New Roman" w:cs="Times New Roman"/>
        </w:rPr>
        <w:t>Zatwierdzam</w:t>
      </w:r>
    </w:p>
    <w:p w14:paraId="00402D78" w14:textId="09A927EB" w:rsidR="00F30262" w:rsidRDefault="00F30262" w:rsidP="00F30262">
      <w:pPr>
        <w:tabs>
          <w:tab w:val="left" w:pos="6379"/>
        </w:tabs>
        <w:ind w:left="3540"/>
        <w:rPr>
          <w:rFonts w:ascii="Times New Roman" w:hAnsi="Times New Roman" w:cs="Times New Roman"/>
        </w:rPr>
      </w:pPr>
    </w:p>
    <w:p w14:paraId="609883DF" w14:textId="77777777" w:rsidR="00F30262" w:rsidRDefault="00F30262" w:rsidP="00F30262">
      <w:pPr>
        <w:rPr>
          <w:rFonts w:ascii="Times New Roman" w:hAnsi="Times New Roman" w:cs="Times New Roman"/>
        </w:rPr>
      </w:pPr>
    </w:p>
    <w:p w14:paraId="0EAFC27F" w14:textId="77777777" w:rsidR="00504885" w:rsidRDefault="00504885" w:rsidP="005342A1">
      <w:pPr>
        <w:jc w:val="both"/>
        <w:rPr>
          <w:rFonts w:ascii="Times New Roman" w:hAnsi="Times New Roman" w:cs="Times New Roman"/>
        </w:rPr>
      </w:pPr>
    </w:p>
    <w:p w14:paraId="34BA8D4B" w14:textId="77777777" w:rsidR="00504885" w:rsidRDefault="00504885" w:rsidP="005342A1">
      <w:pPr>
        <w:jc w:val="both"/>
        <w:rPr>
          <w:rFonts w:ascii="Times New Roman" w:hAnsi="Times New Roman" w:cs="Times New Roman"/>
        </w:rPr>
      </w:pPr>
    </w:p>
    <w:p w14:paraId="36DD58F4" w14:textId="77777777" w:rsidR="00504885" w:rsidRDefault="00504885" w:rsidP="005342A1">
      <w:pPr>
        <w:jc w:val="both"/>
        <w:rPr>
          <w:rFonts w:ascii="Times New Roman" w:hAnsi="Times New Roman" w:cs="Times New Roman"/>
        </w:rPr>
      </w:pPr>
    </w:p>
    <w:p w14:paraId="78C8BC48" w14:textId="77777777" w:rsidR="00504885" w:rsidRDefault="00504885" w:rsidP="005342A1">
      <w:pPr>
        <w:jc w:val="both"/>
        <w:rPr>
          <w:rFonts w:ascii="Times New Roman" w:hAnsi="Times New Roman" w:cs="Times New Roman"/>
        </w:rPr>
      </w:pPr>
    </w:p>
    <w:p w14:paraId="48870922" w14:textId="77777777" w:rsidR="00504885" w:rsidRDefault="00504885" w:rsidP="005342A1">
      <w:pPr>
        <w:jc w:val="both"/>
        <w:rPr>
          <w:rFonts w:ascii="Times New Roman" w:hAnsi="Times New Roman" w:cs="Times New Roman"/>
        </w:rPr>
      </w:pPr>
    </w:p>
    <w:p w14:paraId="7452CE6E" w14:textId="77777777" w:rsidR="00504885" w:rsidRDefault="00504885" w:rsidP="005342A1">
      <w:pPr>
        <w:jc w:val="both"/>
        <w:rPr>
          <w:rFonts w:ascii="Times New Roman" w:hAnsi="Times New Roman" w:cs="Times New Roman"/>
        </w:rPr>
      </w:pPr>
    </w:p>
    <w:p w14:paraId="47A2E7FA" w14:textId="7F76316B" w:rsidR="0060709F" w:rsidRDefault="00F30262" w:rsidP="005342A1">
      <w:pPr>
        <w:jc w:val="both"/>
        <w:rPr>
          <w:rFonts w:ascii="Times New Roman" w:hAnsi="Times New Roman" w:cs="Times New Roman"/>
        </w:rPr>
      </w:pPr>
      <w:r>
        <w:rPr>
          <w:rFonts w:ascii="Times New Roman" w:hAnsi="Times New Roman" w:cs="Times New Roman"/>
        </w:rPr>
        <w:lastRenderedPageBreak/>
        <w:t>Załącznik nr 1</w:t>
      </w:r>
    </w:p>
    <w:p w14:paraId="7E35B2BC" w14:textId="77777777" w:rsidR="00F30262" w:rsidRDefault="00F30262" w:rsidP="005342A1">
      <w:pPr>
        <w:jc w:val="both"/>
        <w:rPr>
          <w:rFonts w:ascii="Times New Roman" w:hAnsi="Times New Roman" w:cs="Times New Roman"/>
        </w:rPr>
      </w:pPr>
    </w:p>
    <w:p w14:paraId="57EF0322" w14:textId="2A0C7F20" w:rsidR="00504885" w:rsidRPr="00504885" w:rsidRDefault="00F30262" w:rsidP="00504885">
      <w:pPr>
        <w:jc w:val="center"/>
        <w:rPr>
          <w:rFonts w:ascii="Times New Roman" w:hAnsi="Times New Roman"/>
          <w:b/>
          <w:bCs/>
          <w:sz w:val="28"/>
          <w:szCs w:val="28"/>
        </w:rPr>
      </w:pPr>
      <w:r w:rsidRPr="00F3103D">
        <w:rPr>
          <w:rFonts w:ascii="Times New Roman" w:hAnsi="Times New Roman"/>
          <w:b/>
          <w:bCs/>
          <w:sz w:val="28"/>
          <w:szCs w:val="28"/>
        </w:rPr>
        <w:t>Oświadczanie o konflikcie interesów</w:t>
      </w:r>
      <w:r w:rsidR="00504885">
        <w:rPr>
          <w:rFonts w:ascii="Times New Roman" w:hAnsi="Times New Roman"/>
          <w:b/>
          <w:bCs/>
          <w:sz w:val="28"/>
          <w:szCs w:val="28"/>
        </w:rPr>
        <w:br/>
        <w:t>pracowników biura LGD</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3029"/>
        <w:gridCol w:w="6176"/>
      </w:tblGrid>
      <w:tr w:rsidR="00F30262" w:rsidRPr="004A28C0" w14:paraId="6DE5DA26" w14:textId="77777777" w:rsidTr="00E84F1D">
        <w:tc>
          <w:tcPr>
            <w:tcW w:w="2982" w:type="dxa"/>
            <w:tcBorders>
              <w:top w:val="single" w:sz="4" w:space="0" w:color="000000"/>
              <w:left w:val="single" w:sz="4" w:space="0" w:color="000000"/>
              <w:bottom w:val="single" w:sz="4" w:space="0" w:color="000000"/>
            </w:tcBorders>
          </w:tcPr>
          <w:p w14:paraId="62DA31C0" w14:textId="0108D45E" w:rsidR="00F30262" w:rsidRPr="004A28C0" w:rsidRDefault="00F30262" w:rsidP="00E84F1D">
            <w:pPr>
              <w:pStyle w:val="Zawartotabeli"/>
              <w:rPr>
                <w:rFonts w:asciiTheme="minorHAnsi" w:hAnsiTheme="minorHAnsi" w:cstheme="minorHAnsi"/>
                <w:sz w:val="20"/>
                <w:szCs w:val="20"/>
              </w:rPr>
            </w:pPr>
            <w:r w:rsidRPr="004A28C0">
              <w:rPr>
                <w:rFonts w:asciiTheme="minorHAnsi" w:hAnsiTheme="minorHAnsi" w:cstheme="minorHAnsi"/>
                <w:sz w:val="20"/>
                <w:szCs w:val="20"/>
              </w:rPr>
              <w:t xml:space="preserve">Imię i nazwisko </w:t>
            </w:r>
            <w:r>
              <w:rPr>
                <w:rFonts w:asciiTheme="minorHAnsi" w:hAnsiTheme="minorHAnsi" w:cstheme="minorHAnsi"/>
                <w:sz w:val="20"/>
                <w:szCs w:val="20"/>
              </w:rPr>
              <w:t>pracownika biura</w:t>
            </w:r>
          </w:p>
        </w:tc>
        <w:tc>
          <w:tcPr>
            <w:tcW w:w="6080" w:type="dxa"/>
            <w:tcBorders>
              <w:top w:val="single" w:sz="4" w:space="0" w:color="000000"/>
              <w:left w:val="single" w:sz="4" w:space="0" w:color="000000"/>
              <w:bottom w:val="single" w:sz="4" w:space="0" w:color="000000"/>
              <w:right w:val="single" w:sz="4" w:space="0" w:color="000000"/>
            </w:tcBorders>
          </w:tcPr>
          <w:p w14:paraId="67B38AEF" w14:textId="77777777" w:rsidR="00F30262" w:rsidRPr="004A28C0" w:rsidRDefault="00F30262" w:rsidP="00E84F1D">
            <w:pPr>
              <w:pStyle w:val="Zawartotabeli"/>
              <w:rPr>
                <w:rFonts w:asciiTheme="minorHAnsi" w:hAnsiTheme="minorHAnsi" w:cstheme="minorHAnsi"/>
                <w:sz w:val="20"/>
              </w:rPr>
            </w:pPr>
          </w:p>
        </w:tc>
      </w:tr>
      <w:tr w:rsidR="00F30262" w:rsidRPr="004A28C0" w14:paraId="7D5B2F28" w14:textId="77777777" w:rsidTr="00E84F1D">
        <w:tc>
          <w:tcPr>
            <w:tcW w:w="2982" w:type="dxa"/>
            <w:tcBorders>
              <w:left w:val="single" w:sz="4" w:space="0" w:color="000000"/>
              <w:bottom w:val="single" w:sz="4" w:space="0" w:color="000000"/>
            </w:tcBorders>
          </w:tcPr>
          <w:p w14:paraId="25EED027" w14:textId="77777777" w:rsidR="00F30262" w:rsidRPr="004A28C0" w:rsidRDefault="00F30262" w:rsidP="00E84F1D">
            <w:pPr>
              <w:pStyle w:val="Zawartotabeli"/>
              <w:rPr>
                <w:rFonts w:asciiTheme="minorHAnsi" w:hAnsiTheme="minorHAnsi" w:cstheme="minorHAnsi"/>
                <w:sz w:val="20"/>
                <w:szCs w:val="20"/>
              </w:rPr>
            </w:pPr>
            <w:r w:rsidRPr="004A28C0">
              <w:rPr>
                <w:rFonts w:asciiTheme="minorHAnsi" w:hAnsiTheme="minorHAnsi" w:cstheme="minorHAnsi"/>
                <w:sz w:val="20"/>
                <w:szCs w:val="20"/>
              </w:rPr>
              <w:t>Numer naboru:</w:t>
            </w:r>
          </w:p>
        </w:tc>
        <w:tc>
          <w:tcPr>
            <w:tcW w:w="6080" w:type="dxa"/>
            <w:tcBorders>
              <w:left w:val="single" w:sz="4" w:space="0" w:color="000000"/>
              <w:bottom w:val="single" w:sz="4" w:space="0" w:color="000000"/>
              <w:right w:val="single" w:sz="4" w:space="0" w:color="000000"/>
            </w:tcBorders>
          </w:tcPr>
          <w:p w14:paraId="55B434D2" w14:textId="77777777" w:rsidR="00F30262" w:rsidRPr="004A28C0" w:rsidRDefault="00F30262" w:rsidP="00E84F1D">
            <w:pPr>
              <w:pStyle w:val="Zawartotabeli"/>
              <w:rPr>
                <w:rFonts w:asciiTheme="minorHAnsi" w:hAnsiTheme="minorHAnsi" w:cstheme="minorHAnsi"/>
              </w:rPr>
            </w:pPr>
          </w:p>
        </w:tc>
      </w:tr>
    </w:tbl>
    <w:p w14:paraId="2E2D0DB0" w14:textId="5C9595C7" w:rsidR="00F30262" w:rsidRDefault="00F30262" w:rsidP="00F30262">
      <w:pPr>
        <w:rPr>
          <w:rFonts w:cstheme="minorHAnsi"/>
        </w:rPr>
      </w:pPr>
      <w:r w:rsidRPr="00221ADE">
        <w:rPr>
          <w:rFonts w:cstheme="minorHAnsi"/>
          <w:b/>
          <w:bCs/>
        </w:rPr>
        <w:br/>
        <w:t>Niniejszym:</w:t>
      </w:r>
      <w:r>
        <w:rPr>
          <w:rFonts w:cstheme="minorHAnsi"/>
        </w:rPr>
        <w:br/>
        <w:t>a) deklaruję brak konfliktu interesów w stosunku do wniosków, których dane znajdują się w Tabeli nr 1,</w:t>
      </w:r>
      <w:r>
        <w:rPr>
          <w:rFonts w:cstheme="minorHAnsi"/>
        </w:rPr>
        <w:br/>
        <w:t>b) wyłączam się z procesu doradztwa/udziału w przygotowaniu informacji pomocniczych dla Rady LGD w stosunku do wniosków wymienionych w Tabeli nr 2,</w:t>
      </w:r>
      <w:r>
        <w:rPr>
          <w:rFonts w:cstheme="minorHAnsi"/>
        </w:rPr>
        <w:br/>
      </w:r>
    </w:p>
    <w:p w14:paraId="1172F208" w14:textId="77777777" w:rsidR="00F30262" w:rsidRPr="009E1E3B" w:rsidRDefault="00F30262" w:rsidP="00F30262">
      <w:pPr>
        <w:spacing w:after="0"/>
        <w:rPr>
          <w:rFonts w:cstheme="minorHAnsi"/>
          <w:b/>
          <w:bCs/>
        </w:rPr>
      </w:pPr>
      <w:r w:rsidRPr="009E1E3B">
        <w:rPr>
          <w:rFonts w:cstheme="minorHAnsi"/>
          <w:b/>
          <w:bCs/>
        </w:rPr>
        <w:t>Tabela nr 1.</w:t>
      </w:r>
    </w:p>
    <w:tbl>
      <w:tblPr>
        <w:tblW w:w="9643" w:type="dxa"/>
        <w:tblInd w:w="-5" w:type="dxa"/>
        <w:tblLayout w:type="fixed"/>
        <w:tblCellMar>
          <w:top w:w="55" w:type="dxa"/>
          <w:left w:w="55" w:type="dxa"/>
          <w:bottom w:w="55" w:type="dxa"/>
          <w:right w:w="55" w:type="dxa"/>
        </w:tblCellMar>
        <w:tblLook w:val="04A0" w:firstRow="1" w:lastRow="0" w:firstColumn="1" w:lastColumn="0" w:noHBand="0" w:noVBand="1"/>
      </w:tblPr>
      <w:tblGrid>
        <w:gridCol w:w="378"/>
        <w:gridCol w:w="898"/>
        <w:gridCol w:w="1985"/>
        <w:gridCol w:w="3215"/>
        <w:gridCol w:w="3167"/>
      </w:tblGrid>
      <w:tr w:rsidR="00F30262" w:rsidRPr="004A28C0" w14:paraId="6A52E891" w14:textId="77777777" w:rsidTr="00E84F1D">
        <w:trPr>
          <w:trHeight w:val="400"/>
        </w:trPr>
        <w:tc>
          <w:tcPr>
            <w:tcW w:w="378" w:type="dxa"/>
            <w:tcBorders>
              <w:top w:val="single" w:sz="4" w:space="0" w:color="000000"/>
              <w:left w:val="single" w:sz="4" w:space="0" w:color="000000"/>
              <w:bottom w:val="single" w:sz="4" w:space="0" w:color="000000"/>
            </w:tcBorders>
            <w:shd w:val="clear" w:color="auto" w:fill="EAF1DD" w:themeFill="accent3" w:themeFillTint="33"/>
          </w:tcPr>
          <w:p w14:paraId="01BBCF43" w14:textId="77777777" w:rsidR="00F30262" w:rsidRPr="004A28C0" w:rsidRDefault="00F30262" w:rsidP="00E84F1D">
            <w:pPr>
              <w:widowControl w:val="0"/>
              <w:spacing w:after="0"/>
              <w:jc w:val="center"/>
              <w:rPr>
                <w:rFonts w:cstheme="minorHAnsi"/>
                <w:sz w:val="20"/>
                <w:szCs w:val="20"/>
              </w:rPr>
            </w:pPr>
            <w:r w:rsidRPr="004A28C0">
              <w:rPr>
                <w:rFonts w:cstheme="minorHAnsi"/>
                <w:b/>
                <w:bCs/>
                <w:sz w:val="20"/>
                <w:szCs w:val="20"/>
              </w:rPr>
              <w:t>Lp.</w:t>
            </w:r>
          </w:p>
        </w:tc>
        <w:tc>
          <w:tcPr>
            <w:tcW w:w="898" w:type="dxa"/>
            <w:tcBorders>
              <w:top w:val="single" w:sz="4" w:space="0" w:color="000000"/>
              <w:left w:val="single" w:sz="4" w:space="0" w:color="000000"/>
              <w:bottom w:val="single" w:sz="4" w:space="0" w:color="000000"/>
            </w:tcBorders>
            <w:shd w:val="clear" w:color="auto" w:fill="EAF1DD" w:themeFill="accent3" w:themeFillTint="33"/>
          </w:tcPr>
          <w:p w14:paraId="1D0AF337" w14:textId="77777777" w:rsidR="00F30262" w:rsidRPr="004A28C0" w:rsidRDefault="00F30262" w:rsidP="00E84F1D">
            <w:pPr>
              <w:widowControl w:val="0"/>
              <w:spacing w:after="0"/>
              <w:jc w:val="center"/>
              <w:rPr>
                <w:rFonts w:cstheme="minorHAnsi"/>
                <w:sz w:val="20"/>
                <w:szCs w:val="20"/>
              </w:rPr>
            </w:pPr>
            <w:r w:rsidRPr="004A28C0">
              <w:rPr>
                <w:rFonts w:cstheme="minorHAnsi"/>
                <w:b/>
                <w:bCs/>
                <w:sz w:val="20"/>
                <w:szCs w:val="20"/>
              </w:rPr>
              <w:t>Znak sprawy</w:t>
            </w:r>
          </w:p>
        </w:tc>
        <w:tc>
          <w:tcPr>
            <w:tcW w:w="1985" w:type="dxa"/>
            <w:tcBorders>
              <w:top w:val="single" w:sz="4" w:space="0" w:color="000000"/>
              <w:left w:val="single" w:sz="4" w:space="0" w:color="000000"/>
              <w:bottom w:val="single" w:sz="4" w:space="0" w:color="000000"/>
            </w:tcBorders>
            <w:shd w:val="clear" w:color="auto" w:fill="EAF1DD" w:themeFill="accent3" w:themeFillTint="33"/>
          </w:tcPr>
          <w:p w14:paraId="48214F76"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b/>
                <w:bCs/>
                <w:sz w:val="20"/>
                <w:szCs w:val="20"/>
              </w:rPr>
              <w:t>Imię i nazwisko / nazwa wnioskodawcy</w:t>
            </w:r>
          </w:p>
        </w:tc>
        <w:tc>
          <w:tcPr>
            <w:tcW w:w="3215" w:type="dxa"/>
            <w:tcBorders>
              <w:top w:val="single" w:sz="4" w:space="0" w:color="000000"/>
              <w:left w:val="single" w:sz="4" w:space="0" w:color="000000"/>
              <w:bottom w:val="single" w:sz="4" w:space="0" w:color="000000"/>
            </w:tcBorders>
            <w:shd w:val="clear" w:color="auto" w:fill="EAF1DD" w:themeFill="accent3" w:themeFillTint="33"/>
          </w:tcPr>
          <w:p w14:paraId="40F2417A" w14:textId="77777777" w:rsidR="00F30262" w:rsidRPr="004A28C0" w:rsidRDefault="00F30262" w:rsidP="00E84F1D">
            <w:pPr>
              <w:widowControl w:val="0"/>
              <w:jc w:val="center"/>
              <w:rPr>
                <w:rFonts w:cstheme="minorHAnsi"/>
                <w:b/>
                <w:bCs/>
                <w:sz w:val="20"/>
                <w:szCs w:val="20"/>
              </w:rPr>
            </w:pPr>
            <w:r w:rsidRPr="004A28C0">
              <w:rPr>
                <w:rFonts w:cstheme="minorHAnsi"/>
                <w:b/>
                <w:bCs/>
                <w:sz w:val="20"/>
                <w:szCs w:val="20"/>
              </w:rPr>
              <w:t>Tytuł operacji</w:t>
            </w:r>
          </w:p>
        </w:tc>
        <w:tc>
          <w:tcPr>
            <w:tcW w:w="31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8C6B678" w14:textId="77777777" w:rsidR="00F30262" w:rsidRPr="004A28C0" w:rsidRDefault="00F30262" w:rsidP="00E84F1D">
            <w:pPr>
              <w:widowControl w:val="0"/>
              <w:jc w:val="center"/>
              <w:rPr>
                <w:rFonts w:cstheme="minorHAnsi"/>
                <w:sz w:val="20"/>
                <w:szCs w:val="20"/>
              </w:rPr>
            </w:pPr>
            <w:r w:rsidRPr="004A28C0">
              <w:rPr>
                <w:rFonts w:cstheme="minorHAnsi"/>
                <w:b/>
                <w:bCs/>
                <w:sz w:val="20"/>
                <w:szCs w:val="20"/>
              </w:rPr>
              <w:t>Deklaracja</w:t>
            </w:r>
          </w:p>
        </w:tc>
      </w:tr>
      <w:tr w:rsidR="00F30262" w:rsidRPr="004A28C0" w14:paraId="29A127B1" w14:textId="77777777" w:rsidTr="00E84F1D">
        <w:tc>
          <w:tcPr>
            <w:tcW w:w="378" w:type="dxa"/>
            <w:tcBorders>
              <w:left w:val="single" w:sz="4" w:space="0" w:color="000000"/>
              <w:bottom w:val="single" w:sz="4" w:space="0" w:color="000000"/>
            </w:tcBorders>
          </w:tcPr>
          <w:p w14:paraId="09B0EDC0"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2.</w:t>
            </w:r>
          </w:p>
        </w:tc>
        <w:tc>
          <w:tcPr>
            <w:tcW w:w="898" w:type="dxa"/>
            <w:tcBorders>
              <w:left w:val="single" w:sz="4" w:space="0" w:color="000000"/>
              <w:bottom w:val="single" w:sz="4" w:space="0" w:color="000000"/>
            </w:tcBorders>
          </w:tcPr>
          <w:p w14:paraId="639DA7E1"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2/1/2024</w:t>
            </w:r>
          </w:p>
        </w:tc>
        <w:tc>
          <w:tcPr>
            <w:tcW w:w="1985" w:type="dxa"/>
            <w:tcBorders>
              <w:left w:val="single" w:sz="4" w:space="0" w:color="000000"/>
              <w:bottom w:val="single" w:sz="4" w:space="0" w:color="000000"/>
            </w:tcBorders>
          </w:tcPr>
          <w:p w14:paraId="323E475E"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Wnioskodawca 2</w:t>
            </w:r>
          </w:p>
        </w:tc>
        <w:tc>
          <w:tcPr>
            <w:tcW w:w="3215" w:type="dxa"/>
            <w:tcBorders>
              <w:left w:val="single" w:sz="4" w:space="0" w:color="000000"/>
              <w:bottom w:val="single" w:sz="4" w:space="0" w:color="000000"/>
            </w:tcBorders>
          </w:tcPr>
          <w:p w14:paraId="1A44B8D1"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Tytuł operacji 2</w:t>
            </w:r>
          </w:p>
        </w:tc>
        <w:tc>
          <w:tcPr>
            <w:tcW w:w="3167" w:type="dxa"/>
            <w:tcBorders>
              <w:left w:val="single" w:sz="4" w:space="0" w:color="000000"/>
              <w:bottom w:val="single" w:sz="4" w:space="0" w:color="000000"/>
              <w:right w:val="single" w:sz="4" w:space="0" w:color="000000"/>
            </w:tcBorders>
          </w:tcPr>
          <w:p w14:paraId="5972F155" w14:textId="77777777" w:rsidR="00F30262" w:rsidRPr="00B32418" w:rsidRDefault="00F30262" w:rsidP="00E84F1D">
            <w:pPr>
              <w:pStyle w:val="Zawartotabeli"/>
              <w:jc w:val="center"/>
              <w:rPr>
                <w:rFonts w:asciiTheme="minorHAnsi" w:hAnsiTheme="minorHAnsi" w:cstheme="minorHAnsi"/>
                <w:sz w:val="20"/>
                <w:szCs w:val="20"/>
              </w:rPr>
            </w:pPr>
            <w:r w:rsidRPr="00B32418">
              <w:rPr>
                <w:rFonts w:asciiTheme="minorHAnsi" w:hAnsiTheme="minorHAnsi" w:cstheme="minorHAnsi"/>
                <w:sz w:val="20"/>
                <w:szCs w:val="20"/>
              </w:rPr>
              <w:t>Jestem bezstronny</w:t>
            </w:r>
          </w:p>
        </w:tc>
      </w:tr>
      <w:tr w:rsidR="00F30262" w:rsidRPr="004A28C0" w14:paraId="5378CD66" w14:textId="77777777" w:rsidTr="00E84F1D">
        <w:tc>
          <w:tcPr>
            <w:tcW w:w="378" w:type="dxa"/>
            <w:tcBorders>
              <w:left w:val="single" w:sz="4" w:space="0" w:color="000000"/>
              <w:bottom w:val="single" w:sz="4" w:space="0" w:color="000000"/>
            </w:tcBorders>
          </w:tcPr>
          <w:p w14:paraId="267C74AA"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3.</w:t>
            </w:r>
          </w:p>
        </w:tc>
        <w:tc>
          <w:tcPr>
            <w:tcW w:w="898" w:type="dxa"/>
            <w:tcBorders>
              <w:left w:val="single" w:sz="4" w:space="0" w:color="000000"/>
              <w:bottom w:val="single" w:sz="4" w:space="0" w:color="000000"/>
            </w:tcBorders>
          </w:tcPr>
          <w:p w14:paraId="0F945C8D"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3/1/2024</w:t>
            </w:r>
          </w:p>
        </w:tc>
        <w:tc>
          <w:tcPr>
            <w:tcW w:w="1985" w:type="dxa"/>
            <w:tcBorders>
              <w:left w:val="single" w:sz="4" w:space="0" w:color="000000"/>
              <w:bottom w:val="single" w:sz="4" w:space="0" w:color="000000"/>
            </w:tcBorders>
          </w:tcPr>
          <w:p w14:paraId="49AF48F1"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Wnioskodawca 3</w:t>
            </w:r>
          </w:p>
        </w:tc>
        <w:tc>
          <w:tcPr>
            <w:tcW w:w="3215" w:type="dxa"/>
            <w:tcBorders>
              <w:left w:val="single" w:sz="4" w:space="0" w:color="000000"/>
              <w:bottom w:val="single" w:sz="4" w:space="0" w:color="000000"/>
            </w:tcBorders>
          </w:tcPr>
          <w:p w14:paraId="648E1679"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Tytuł operacji 3</w:t>
            </w:r>
          </w:p>
        </w:tc>
        <w:tc>
          <w:tcPr>
            <w:tcW w:w="3167" w:type="dxa"/>
            <w:tcBorders>
              <w:left w:val="single" w:sz="4" w:space="0" w:color="000000"/>
              <w:bottom w:val="single" w:sz="4" w:space="0" w:color="000000"/>
              <w:right w:val="single" w:sz="4" w:space="0" w:color="000000"/>
            </w:tcBorders>
          </w:tcPr>
          <w:p w14:paraId="3A010064" w14:textId="77777777" w:rsidR="00F30262" w:rsidRPr="00B32418" w:rsidRDefault="00F30262" w:rsidP="00E84F1D">
            <w:pPr>
              <w:pStyle w:val="Zawartotabeli"/>
              <w:jc w:val="center"/>
              <w:rPr>
                <w:rFonts w:asciiTheme="minorHAnsi" w:hAnsiTheme="minorHAnsi" w:cstheme="minorHAnsi"/>
                <w:sz w:val="20"/>
                <w:szCs w:val="20"/>
              </w:rPr>
            </w:pPr>
            <w:r w:rsidRPr="00B32418">
              <w:rPr>
                <w:rFonts w:asciiTheme="minorHAnsi" w:hAnsiTheme="minorHAnsi" w:cstheme="minorHAnsi"/>
                <w:sz w:val="20"/>
                <w:szCs w:val="20"/>
              </w:rPr>
              <w:t>Jestem bezstronny</w:t>
            </w:r>
          </w:p>
        </w:tc>
      </w:tr>
      <w:tr w:rsidR="00F30262" w:rsidRPr="004A28C0" w14:paraId="487E1060" w14:textId="77777777" w:rsidTr="00E84F1D">
        <w:tc>
          <w:tcPr>
            <w:tcW w:w="378" w:type="dxa"/>
            <w:tcBorders>
              <w:left w:val="single" w:sz="4" w:space="0" w:color="000000"/>
              <w:bottom w:val="single" w:sz="4" w:space="0" w:color="000000"/>
            </w:tcBorders>
          </w:tcPr>
          <w:p w14:paraId="5C6CB06C"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4.</w:t>
            </w:r>
          </w:p>
        </w:tc>
        <w:tc>
          <w:tcPr>
            <w:tcW w:w="898" w:type="dxa"/>
            <w:tcBorders>
              <w:left w:val="single" w:sz="4" w:space="0" w:color="000000"/>
              <w:bottom w:val="single" w:sz="4" w:space="0" w:color="000000"/>
            </w:tcBorders>
          </w:tcPr>
          <w:p w14:paraId="50B90E6D"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4/1/2024</w:t>
            </w:r>
          </w:p>
        </w:tc>
        <w:tc>
          <w:tcPr>
            <w:tcW w:w="1985" w:type="dxa"/>
            <w:tcBorders>
              <w:left w:val="single" w:sz="4" w:space="0" w:color="000000"/>
              <w:bottom w:val="single" w:sz="4" w:space="0" w:color="000000"/>
            </w:tcBorders>
          </w:tcPr>
          <w:p w14:paraId="666B5AB7"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Wnioskodawca 4</w:t>
            </w:r>
          </w:p>
        </w:tc>
        <w:tc>
          <w:tcPr>
            <w:tcW w:w="3215" w:type="dxa"/>
            <w:tcBorders>
              <w:left w:val="single" w:sz="4" w:space="0" w:color="000000"/>
              <w:bottom w:val="single" w:sz="4" w:space="0" w:color="000000"/>
            </w:tcBorders>
          </w:tcPr>
          <w:p w14:paraId="3F8406A2"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Tytuł operacji 4</w:t>
            </w:r>
          </w:p>
        </w:tc>
        <w:tc>
          <w:tcPr>
            <w:tcW w:w="3167" w:type="dxa"/>
            <w:tcBorders>
              <w:left w:val="single" w:sz="4" w:space="0" w:color="000000"/>
              <w:bottom w:val="single" w:sz="4" w:space="0" w:color="000000"/>
              <w:right w:val="single" w:sz="4" w:space="0" w:color="000000"/>
            </w:tcBorders>
          </w:tcPr>
          <w:p w14:paraId="46FF3AC2" w14:textId="77777777" w:rsidR="00F30262" w:rsidRPr="00B32418" w:rsidRDefault="00F30262" w:rsidP="00E84F1D">
            <w:pPr>
              <w:pStyle w:val="Zawartotabeli"/>
              <w:jc w:val="center"/>
              <w:rPr>
                <w:rFonts w:asciiTheme="minorHAnsi" w:hAnsiTheme="minorHAnsi" w:cstheme="minorHAnsi"/>
                <w:sz w:val="20"/>
                <w:szCs w:val="20"/>
              </w:rPr>
            </w:pPr>
            <w:r w:rsidRPr="00B32418">
              <w:rPr>
                <w:rFonts w:asciiTheme="minorHAnsi" w:hAnsiTheme="minorHAnsi" w:cstheme="minorHAnsi"/>
                <w:sz w:val="20"/>
                <w:szCs w:val="20"/>
              </w:rPr>
              <w:t>Jestem bezstronny</w:t>
            </w:r>
          </w:p>
        </w:tc>
      </w:tr>
    </w:tbl>
    <w:p w14:paraId="2746FBEF" w14:textId="77777777" w:rsidR="00F30262" w:rsidRPr="009E1E3B" w:rsidRDefault="00F30262" w:rsidP="00F30262">
      <w:pPr>
        <w:spacing w:after="0"/>
        <w:rPr>
          <w:rFonts w:cstheme="minorHAnsi"/>
          <w:b/>
          <w:bCs/>
        </w:rPr>
      </w:pPr>
      <w:r>
        <w:rPr>
          <w:rFonts w:cstheme="minorHAnsi"/>
        </w:rPr>
        <w:br/>
      </w:r>
      <w:r w:rsidRPr="009E1E3B">
        <w:rPr>
          <w:rFonts w:cstheme="minorHAnsi"/>
          <w:b/>
          <w:bCs/>
        </w:rPr>
        <w:t>Tabela nr 2.</w:t>
      </w:r>
    </w:p>
    <w:tbl>
      <w:tblPr>
        <w:tblW w:w="9643" w:type="dxa"/>
        <w:tblInd w:w="-5" w:type="dxa"/>
        <w:tblLayout w:type="fixed"/>
        <w:tblCellMar>
          <w:top w:w="55" w:type="dxa"/>
          <w:left w:w="55" w:type="dxa"/>
          <w:bottom w:w="55" w:type="dxa"/>
          <w:right w:w="55" w:type="dxa"/>
        </w:tblCellMar>
        <w:tblLook w:val="04A0" w:firstRow="1" w:lastRow="0" w:firstColumn="1" w:lastColumn="0" w:noHBand="0" w:noVBand="1"/>
      </w:tblPr>
      <w:tblGrid>
        <w:gridCol w:w="378"/>
        <w:gridCol w:w="989"/>
        <w:gridCol w:w="1943"/>
        <w:gridCol w:w="3166"/>
        <w:gridCol w:w="3167"/>
      </w:tblGrid>
      <w:tr w:rsidR="00F30262" w:rsidRPr="004A28C0" w14:paraId="7902D384" w14:textId="77777777" w:rsidTr="00E84F1D">
        <w:tc>
          <w:tcPr>
            <w:tcW w:w="378" w:type="dxa"/>
            <w:tcBorders>
              <w:top w:val="single" w:sz="4" w:space="0" w:color="000000"/>
              <w:left w:val="single" w:sz="4" w:space="0" w:color="000000"/>
              <w:bottom w:val="single" w:sz="4" w:space="0" w:color="000000"/>
            </w:tcBorders>
            <w:shd w:val="clear" w:color="auto" w:fill="EAF1DD" w:themeFill="accent3" w:themeFillTint="33"/>
          </w:tcPr>
          <w:p w14:paraId="693BB71E" w14:textId="77777777" w:rsidR="00F30262" w:rsidRPr="004A28C0" w:rsidRDefault="00F30262" w:rsidP="00E84F1D">
            <w:pPr>
              <w:widowControl w:val="0"/>
              <w:jc w:val="center"/>
              <w:rPr>
                <w:rFonts w:cstheme="minorHAnsi"/>
                <w:sz w:val="20"/>
                <w:szCs w:val="20"/>
              </w:rPr>
            </w:pPr>
            <w:r w:rsidRPr="004A28C0">
              <w:rPr>
                <w:rFonts w:cstheme="minorHAnsi"/>
                <w:b/>
                <w:bCs/>
                <w:sz w:val="20"/>
                <w:szCs w:val="20"/>
              </w:rPr>
              <w:t>Lp.</w:t>
            </w:r>
          </w:p>
        </w:tc>
        <w:tc>
          <w:tcPr>
            <w:tcW w:w="989" w:type="dxa"/>
            <w:tcBorders>
              <w:top w:val="single" w:sz="4" w:space="0" w:color="000000"/>
              <w:left w:val="single" w:sz="4" w:space="0" w:color="000000"/>
              <w:bottom w:val="single" w:sz="4" w:space="0" w:color="000000"/>
            </w:tcBorders>
            <w:shd w:val="clear" w:color="auto" w:fill="EAF1DD" w:themeFill="accent3" w:themeFillTint="33"/>
          </w:tcPr>
          <w:p w14:paraId="32ECFC0D" w14:textId="77777777" w:rsidR="00F30262" w:rsidRPr="004A28C0" w:rsidRDefault="00F30262" w:rsidP="00E84F1D">
            <w:pPr>
              <w:widowControl w:val="0"/>
              <w:jc w:val="center"/>
              <w:rPr>
                <w:rFonts w:cstheme="minorHAnsi"/>
                <w:sz w:val="20"/>
                <w:szCs w:val="20"/>
              </w:rPr>
            </w:pPr>
            <w:r w:rsidRPr="004A28C0">
              <w:rPr>
                <w:rFonts w:cstheme="minorHAnsi"/>
                <w:b/>
                <w:bCs/>
                <w:sz w:val="20"/>
                <w:szCs w:val="20"/>
              </w:rPr>
              <w:t>Znak sprawy</w:t>
            </w:r>
          </w:p>
        </w:tc>
        <w:tc>
          <w:tcPr>
            <w:tcW w:w="1943" w:type="dxa"/>
            <w:tcBorders>
              <w:top w:val="single" w:sz="4" w:space="0" w:color="000000"/>
              <w:left w:val="single" w:sz="4" w:space="0" w:color="000000"/>
              <w:bottom w:val="single" w:sz="4" w:space="0" w:color="000000"/>
            </w:tcBorders>
            <w:shd w:val="clear" w:color="auto" w:fill="EAF1DD" w:themeFill="accent3" w:themeFillTint="33"/>
          </w:tcPr>
          <w:p w14:paraId="488E45C1"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b/>
                <w:bCs/>
                <w:sz w:val="20"/>
                <w:szCs w:val="20"/>
              </w:rPr>
              <w:t>Imię i nazwisko / nazwa wnioskodawcy</w:t>
            </w:r>
          </w:p>
        </w:tc>
        <w:tc>
          <w:tcPr>
            <w:tcW w:w="3166" w:type="dxa"/>
            <w:tcBorders>
              <w:top w:val="single" w:sz="4" w:space="0" w:color="000000"/>
              <w:left w:val="single" w:sz="4" w:space="0" w:color="000000"/>
              <w:bottom w:val="single" w:sz="4" w:space="0" w:color="000000"/>
            </w:tcBorders>
            <w:shd w:val="clear" w:color="auto" w:fill="EAF1DD" w:themeFill="accent3" w:themeFillTint="33"/>
          </w:tcPr>
          <w:p w14:paraId="1516DE73" w14:textId="77777777" w:rsidR="00F30262" w:rsidRPr="004A28C0" w:rsidRDefault="00F30262" w:rsidP="00E84F1D">
            <w:pPr>
              <w:widowControl w:val="0"/>
              <w:jc w:val="center"/>
              <w:rPr>
                <w:rFonts w:cstheme="minorHAnsi"/>
                <w:b/>
                <w:bCs/>
                <w:sz w:val="20"/>
                <w:szCs w:val="20"/>
              </w:rPr>
            </w:pPr>
            <w:r w:rsidRPr="004A28C0">
              <w:rPr>
                <w:rFonts w:cstheme="minorHAnsi"/>
                <w:b/>
                <w:bCs/>
                <w:sz w:val="20"/>
                <w:szCs w:val="20"/>
              </w:rPr>
              <w:t>Tytuł operacji</w:t>
            </w:r>
          </w:p>
        </w:tc>
        <w:tc>
          <w:tcPr>
            <w:tcW w:w="31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9609362" w14:textId="77777777" w:rsidR="00F30262" w:rsidRPr="004A28C0" w:rsidRDefault="00F30262" w:rsidP="00E84F1D">
            <w:pPr>
              <w:widowControl w:val="0"/>
              <w:jc w:val="center"/>
              <w:rPr>
                <w:rFonts w:cstheme="minorHAnsi"/>
                <w:sz w:val="20"/>
                <w:szCs w:val="20"/>
              </w:rPr>
            </w:pPr>
            <w:r w:rsidRPr="004A28C0">
              <w:rPr>
                <w:rFonts w:cstheme="minorHAnsi"/>
                <w:b/>
                <w:bCs/>
                <w:sz w:val="20"/>
                <w:szCs w:val="20"/>
              </w:rPr>
              <w:t>Deklaracja</w:t>
            </w:r>
          </w:p>
        </w:tc>
      </w:tr>
      <w:tr w:rsidR="00F30262" w:rsidRPr="004A28C0" w14:paraId="366E9474" w14:textId="77777777" w:rsidTr="00E84F1D">
        <w:tc>
          <w:tcPr>
            <w:tcW w:w="378" w:type="dxa"/>
            <w:tcBorders>
              <w:left w:val="single" w:sz="4" w:space="0" w:color="000000"/>
              <w:bottom w:val="single" w:sz="4" w:space="0" w:color="000000"/>
            </w:tcBorders>
          </w:tcPr>
          <w:p w14:paraId="7C7962A4"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1.</w:t>
            </w:r>
          </w:p>
        </w:tc>
        <w:tc>
          <w:tcPr>
            <w:tcW w:w="989" w:type="dxa"/>
            <w:tcBorders>
              <w:left w:val="single" w:sz="4" w:space="0" w:color="000000"/>
              <w:bottom w:val="single" w:sz="4" w:space="0" w:color="000000"/>
            </w:tcBorders>
          </w:tcPr>
          <w:p w14:paraId="57CA18CD"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1/1/2024</w:t>
            </w:r>
          </w:p>
        </w:tc>
        <w:tc>
          <w:tcPr>
            <w:tcW w:w="1943" w:type="dxa"/>
            <w:tcBorders>
              <w:left w:val="single" w:sz="4" w:space="0" w:color="000000"/>
              <w:bottom w:val="single" w:sz="4" w:space="0" w:color="000000"/>
            </w:tcBorders>
          </w:tcPr>
          <w:p w14:paraId="7F26479C"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Wnioskodawca 1</w:t>
            </w:r>
          </w:p>
        </w:tc>
        <w:tc>
          <w:tcPr>
            <w:tcW w:w="3166" w:type="dxa"/>
            <w:tcBorders>
              <w:left w:val="single" w:sz="4" w:space="0" w:color="000000"/>
              <w:bottom w:val="single" w:sz="4" w:space="0" w:color="000000"/>
            </w:tcBorders>
          </w:tcPr>
          <w:p w14:paraId="7A963563" w14:textId="77777777" w:rsidR="00F30262" w:rsidRPr="004A28C0" w:rsidRDefault="00F30262" w:rsidP="00E84F1D">
            <w:pPr>
              <w:pStyle w:val="Zawartotabeli"/>
              <w:jc w:val="center"/>
              <w:rPr>
                <w:rFonts w:asciiTheme="minorHAnsi" w:hAnsiTheme="minorHAnsi" w:cstheme="minorHAnsi"/>
                <w:sz w:val="20"/>
                <w:szCs w:val="20"/>
              </w:rPr>
            </w:pPr>
            <w:r w:rsidRPr="004A28C0">
              <w:rPr>
                <w:rFonts w:asciiTheme="minorHAnsi" w:hAnsiTheme="minorHAnsi" w:cstheme="minorHAnsi"/>
                <w:sz w:val="20"/>
                <w:szCs w:val="20"/>
              </w:rPr>
              <w:t>Tytuł operacji 1</w:t>
            </w:r>
          </w:p>
        </w:tc>
        <w:tc>
          <w:tcPr>
            <w:tcW w:w="3167" w:type="dxa"/>
            <w:tcBorders>
              <w:left w:val="single" w:sz="4" w:space="0" w:color="000000"/>
              <w:bottom w:val="single" w:sz="4" w:space="0" w:color="000000"/>
              <w:right w:val="single" w:sz="4" w:space="0" w:color="000000"/>
            </w:tcBorders>
          </w:tcPr>
          <w:p w14:paraId="6F8B11C5" w14:textId="77777777" w:rsidR="00F30262" w:rsidRPr="004A28C0" w:rsidRDefault="00F30262" w:rsidP="00E84F1D">
            <w:pPr>
              <w:pStyle w:val="Zawartotabeli"/>
              <w:ind w:left="720"/>
              <w:rPr>
                <w:rFonts w:asciiTheme="minorHAnsi" w:hAnsiTheme="minorHAnsi" w:cstheme="minorHAnsi"/>
                <w:b/>
                <w:sz w:val="20"/>
                <w:szCs w:val="16"/>
              </w:rPr>
            </w:pPr>
            <w:r w:rsidRPr="004A28C0">
              <w:rPr>
                <w:rFonts w:asciiTheme="minorHAnsi" w:hAnsiTheme="minorHAnsi" w:cstheme="minorHAnsi"/>
                <w:b/>
                <w:sz w:val="20"/>
                <w:szCs w:val="16"/>
              </w:rPr>
              <w:t>Wyłączam się z oceny:</w:t>
            </w:r>
          </w:p>
          <w:p w14:paraId="4535A7AE" w14:textId="77777777" w:rsidR="00F30262" w:rsidRPr="004A28C0" w:rsidRDefault="00F30262" w:rsidP="00F30262">
            <w:pPr>
              <w:pStyle w:val="Zawartotabeli"/>
              <w:numPr>
                <w:ilvl w:val="0"/>
                <w:numId w:val="16"/>
              </w:numPr>
              <w:rPr>
                <w:rFonts w:asciiTheme="minorHAnsi" w:hAnsiTheme="minorHAnsi" w:cstheme="minorHAnsi"/>
                <w:sz w:val="16"/>
                <w:szCs w:val="16"/>
              </w:rPr>
            </w:pPr>
            <w:r>
              <w:rPr>
                <w:rFonts w:asciiTheme="minorHAnsi" w:hAnsiTheme="minorHAnsi" w:cstheme="minorHAnsi"/>
                <w:sz w:val="16"/>
                <w:szCs w:val="16"/>
              </w:rPr>
              <w:t xml:space="preserve">(wpisać powód wyłączenia się z oceny </w:t>
            </w:r>
          </w:p>
        </w:tc>
      </w:tr>
    </w:tbl>
    <w:p w14:paraId="634B473F" w14:textId="77777777" w:rsidR="00F30262" w:rsidRPr="009E1E3B" w:rsidRDefault="00F30262" w:rsidP="00F30262">
      <w:pPr>
        <w:spacing w:after="0" w:line="240" w:lineRule="auto"/>
        <w:rPr>
          <w:rFonts w:ascii="Times New Roman" w:hAnsi="Times New Roman" w:cs="Times New Roman"/>
          <w:sz w:val="20"/>
          <w:szCs w:val="20"/>
        </w:rPr>
      </w:pPr>
    </w:p>
    <w:p w14:paraId="59F92B87" w14:textId="26BD789F" w:rsidR="00F30262" w:rsidRPr="009E1E3B" w:rsidRDefault="00F30262" w:rsidP="00F30262">
      <w:pPr>
        <w:spacing w:after="0" w:line="240" w:lineRule="auto"/>
        <w:rPr>
          <w:sz w:val="20"/>
          <w:szCs w:val="20"/>
        </w:rPr>
      </w:pPr>
      <w:r w:rsidRPr="009E1E3B">
        <w:rPr>
          <w:rFonts w:ascii="Times New Roman" w:hAnsi="Times New Roman" w:cs="Times New Roman"/>
          <w:sz w:val="20"/>
          <w:szCs w:val="20"/>
        </w:rPr>
        <w:t>I. Deklaracja dot. występowania konfliktów interesów wyrażona w:</w:t>
      </w:r>
      <w:r w:rsidRPr="009E1E3B">
        <w:rPr>
          <w:rFonts w:ascii="Times New Roman" w:hAnsi="Times New Roman" w:cs="Times New Roman"/>
          <w:sz w:val="20"/>
          <w:szCs w:val="20"/>
        </w:rPr>
        <w:br/>
        <w:t>-</w:t>
      </w:r>
      <w:r w:rsidRPr="009E1E3B">
        <w:rPr>
          <w:rFonts w:ascii="Times New Roman" w:hAnsi="Times New Roman" w:cs="Times New Roman"/>
          <w:b/>
          <w:bCs/>
          <w:sz w:val="20"/>
          <w:szCs w:val="20"/>
        </w:rPr>
        <w:t>Tabeli 1</w:t>
      </w:r>
      <w:r w:rsidRPr="009E1E3B">
        <w:rPr>
          <w:rFonts w:ascii="Times New Roman" w:hAnsi="Times New Roman" w:cs="Times New Roman"/>
          <w:sz w:val="20"/>
          <w:szCs w:val="20"/>
        </w:rPr>
        <w:t xml:space="preserve"> oznacza, że nie istnieje co najmniej jednej przypadków wymienionych poniżej :</w:t>
      </w:r>
      <w:r w:rsidRPr="009E1E3B">
        <w:rPr>
          <w:rFonts w:ascii="Times New Roman" w:hAnsi="Times New Roman" w:cs="Times New Roman"/>
          <w:sz w:val="20"/>
          <w:szCs w:val="20"/>
        </w:rPr>
        <w:br/>
      </w:r>
      <w:r w:rsidRPr="009E1E3B">
        <w:rPr>
          <w:sz w:val="20"/>
          <w:szCs w:val="20"/>
        </w:rPr>
        <w:t>a )</w:t>
      </w:r>
      <w:r>
        <w:rPr>
          <w:sz w:val="20"/>
          <w:szCs w:val="20"/>
        </w:rPr>
        <w:t xml:space="preserve"> pracownik </w:t>
      </w:r>
      <w:r w:rsidRPr="009E1E3B">
        <w:rPr>
          <w:sz w:val="20"/>
          <w:szCs w:val="20"/>
        </w:rPr>
        <w:t xml:space="preserve"> </w:t>
      </w:r>
      <w:r>
        <w:rPr>
          <w:sz w:val="20"/>
          <w:szCs w:val="20"/>
        </w:rPr>
        <w:t>biura LGD</w:t>
      </w:r>
      <w:r w:rsidRPr="009E1E3B">
        <w:rPr>
          <w:sz w:val="20"/>
          <w:szCs w:val="20"/>
        </w:rPr>
        <w:t xml:space="preserve">, reprezentuje wnioskodawcę, </w:t>
      </w:r>
      <w:proofErr w:type="spellStart"/>
      <w:r w:rsidRPr="009E1E3B">
        <w:rPr>
          <w:sz w:val="20"/>
          <w:szCs w:val="20"/>
        </w:rPr>
        <w:t>grantobiorcę</w:t>
      </w:r>
      <w:proofErr w:type="spellEnd"/>
      <w:r w:rsidRPr="009E1E3B">
        <w:rPr>
          <w:sz w:val="20"/>
          <w:szCs w:val="20"/>
        </w:rPr>
        <w:t xml:space="preserve"> lub podmioty z nim powiązane, zachodzi pomiędzy nim a wnioskodawcą lub </w:t>
      </w:r>
      <w:proofErr w:type="spellStart"/>
      <w:r w:rsidRPr="009E1E3B">
        <w:rPr>
          <w:sz w:val="20"/>
          <w:szCs w:val="20"/>
        </w:rPr>
        <w:t>grantobiorcą</w:t>
      </w:r>
      <w:proofErr w:type="spellEnd"/>
      <w:r w:rsidRPr="009E1E3B">
        <w:rPr>
          <w:sz w:val="20"/>
          <w:szCs w:val="20"/>
        </w:rPr>
        <w:t xml:space="preserve"> stosunek bezpośredniej podległości służbowej lub powiązania finansowo – kapitałowe</w:t>
      </w:r>
      <w:r w:rsidR="00504885">
        <w:rPr>
          <w:sz w:val="20"/>
          <w:szCs w:val="20"/>
        </w:rPr>
        <w:t>,</w:t>
      </w:r>
    </w:p>
    <w:p w14:paraId="11414C19" w14:textId="4DC9374A" w:rsidR="00F30262" w:rsidRPr="009E1E3B" w:rsidRDefault="00F30262" w:rsidP="00F30262">
      <w:pPr>
        <w:spacing w:after="0" w:line="240" w:lineRule="auto"/>
        <w:rPr>
          <w:sz w:val="20"/>
          <w:szCs w:val="20"/>
        </w:rPr>
      </w:pPr>
      <w:r w:rsidRPr="009E1E3B">
        <w:rPr>
          <w:sz w:val="20"/>
          <w:szCs w:val="20"/>
        </w:rPr>
        <w:t xml:space="preserve">b) </w:t>
      </w:r>
      <w:r>
        <w:rPr>
          <w:sz w:val="20"/>
          <w:szCs w:val="20"/>
        </w:rPr>
        <w:t xml:space="preserve">pracownik biura LGD </w:t>
      </w:r>
      <w:r w:rsidRPr="009E1E3B">
        <w:rPr>
          <w:sz w:val="20"/>
          <w:szCs w:val="20"/>
        </w:rPr>
        <w:t xml:space="preserve">pozostaje w związku małżeńskim lub stosunku pokrewieństwa lub powinowactwa w linii prostej, pokrewieństwa lub powinowactwa w linii bocznej do drugiego stopnia, lub jest związany z wnioskodawcą lub </w:t>
      </w:r>
      <w:proofErr w:type="spellStart"/>
      <w:r w:rsidRPr="009E1E3B">
        <w:rPr>
          <w:sz w:val="20"/>
          <w:szCs w:val="20"/>
        </w:rPr>
        <w:t>grantobiorcą</w:t>
      </w:r>
      <w:proofErr w:type="spellEnd"/>
      <w:r w:rsidRPr="009E1E3B">
        <w:rPr>
          <w:sz w:val="20"/>
          <w:szCs w:val="20"/>
        </w:rPr>
        <w:t xml:space="preserve"> z tytułu przysposobienia, opieki lub kurateli, lub jest osobą fizyczną reprezentującą przedsiębiorstwo powiązane z przedsiębiorstwem reprezentowanym przez wnioskodawcę lub </w:t>
      </w:r>
      <w:proofErr w:type="spellStart"/>
      <w:r w:rsidRPr="009E1E3B">
        <w:rPr>
          <w:sz w:val="20"/>
          <w:szCs w:val="20"/>
        </w:rPr>
        <w:t>grantobiorcę</w:t>
      </w:r>
      <w:proofErr w:type="spellEnd"/>
      <w:r w:rsidRPr="009E1E3B">
        <w:rPr>
          <w:sz w:val="20"/>
          <w:szCs w:val="20"/>
        </w:rPr>
        <w:t>,</w:t>
      </w:r>
    </w:p>
    <w:p w14:paraId="211E0F5D" w14:textId="1BEB36F1" w:rsidR="00F30262" w:rsidRDefault="00F30262" w:rsidP="00504885">
      <w:pPr>
        <w:spacing w:after="0" w:line="240" w:lineRule="auto"/>
        <w:rPr>
          <w:sz w:val="20"/>
          <w:szCs w:val="20"/>
        </w:rPr>
      </w:pPr>
      <w:r>
        <w:rPr>
          <w:sz w:val="20"/>
          <w:szCs w:val="20"/>
        </w:rPr>
        <w:t>c</w:t>
      </w:r>
      <w:r w:rsidRPr="009E1E3B">
        <w:rPr>
          <w:sz w:val="20"/>
          <w:szCs w:val="20"/>
        </w:rPr>
        <w:t>) występują inne względy w których bezstronn</w:t>
      </w:r>
      <w:r>
        <w:rPr>
          <w:sz w:val="20"/>
          <w:szCs w:val="20"/>
        </w:rPr>
        <w:t>e</w:t>
      </w:r>
      <w:r w:rsidRPr="009E1E3B">
        <w:rPr>
          <w:sz w:val="20"/>
          <w:szCs w:val="20"/>
        </w:rPr>
        <w:t xml:space="preserve"> i obiektywn</w:t>
      </w:r>
      <w:r>
        <w:rPr>
          <w:sz w:val="20"/>
          <w:szCs w:val="20"/>
        </w:rPr>
        <w:t xml:space="preserve">e doradztwo lub  udział w przygotowaniu informacji pomocniczych dla Rady LGD jest zagrożone </w:t>
      </w:r>
      <w:r w:rsidRPr="009E1E3B">
        <w:rPr>
          <w:sz w:val="20"/>
          <w:szCs w:val="20"/>
        </w:rPr>
        <w:t xml:space="preserve">z uwagi na względy rodzinne, emocjonalne, sympatie polityczne lub związki z podmiotem będącym wnioskodawcą lub </w:t>
      </w:r>
      <w:proofErr w:type="spellStart"/>
      <w:r w:rsidRPr="009E1E3B">
        <w:rPr>
          <w:sz w:val="20"/>
          <w:szCs w:val="20"/>
        </w:rPr>
        <w:t>grantobiorcą</w:t>
      </w:r>
      <w:proofErr w:type="spellEnd"/>
      <w:r w:rsidRPr="009E1E3B">
        <w:rPr>
          <w:sz w:val="20"/>
          <w:szCs w:val="20"/>
        </w:rPr>
        <w:t>, interes gospodarczy lub jakiekolwiek inne bezpośrednie lub pośrednie interesy osobiste.</w:t>
      </w:r>
    </w:p>
    <w:p w14:paraId="19CB00A8" w14:textId="77777777" w:rsidR="00504885" w:rsidRPr="00504885" w:rsidRDefault="00504885" w:rsidP="00504885">
      <w:pPr>
        <w:spacing w:after="0" w:line="240" w:lineRule="auto"/>
        <w:rPr>
          <w:sz w:val="20"/>
          <w:szCs w:val="20"/>
        </w:rPr>
      </w:pPr>
    </w:p>
    <w:p w14:paraId="1523EDDC" w14:textId="77777777" w:rsidR="00F30262" w:rsidRDefault="00F30262" w:rsidP="00F30262">
      <w:pPr>
        <w:spacing w:after="0" w:line="240" w:lineRule="auto"/>
        <w:rPr>
          <w:rFonts w:ascii="Times New Roman" w:hAnsi="Times New Roman" w:cs="Times New Roman"/>
          <w:sz w:val="20"/>
          <w:szCs w:val="20"/>
        </w:rPr>
      </w:pPr>
      <w:r w:rsidRPr="009E1E3B">
        <w:rPr>
          <w:rFonts w:ascii="Times New Roman" w:hAnsi="Times New Roman" w:cs="Times New Roman"/>
          <w:sz w:val="20"/>
          <w:szCs w:val="20"/>
        </w:rPr>
        <w:t>-</w:t>
      </w:r>
      <w:r w:rsidRPr="009E1E3B">
        <w:rPr>
          <w:rFonts w:ascii="Times New Roman" w:hAnsi="Times New Roman" w:cs="Times New Roman"/>
          <w:b/>
          <w:bCs/>
          <w:sz w:val="20"/>
          <w:szCs w:val="20"/>
        </w:rPr>
        <w:t xml:space="preserve">Tabeli 2 </w:t>
      </w:r>
      <w:r w:rsidRPr="009E1E3B">
        <w:rPr>
          <w:rFonts w:ascii="Times New Roman" w:hAnsi="Times New Roman" w:cs="Times New Roman"/>
          <w:sz w:val="20"/>
          <w:szCs w:val="20"/>
        </w:rPr>
        <w:t>oznacza, że istnieje co najmniej jednej przypadków:</w:t>
      </w:r>
    </w:p>
    <w:p w14:paraId="268BCA95" w14:textId="77777777" w:rsidR="00F30262" w:rsidRPr="009E1E3B" w:rsidRDefault="00F30262" w:rsidP="00F30262">
      <w:pPr>
        <w:spacing w:after="0" w:line="240" w:lineRule="auto"/>
        <w:rPr>
          <w:sz w:val="20"/>
          <w:szCs w:val="20"/>
        </w:rPr>
      </w:pPr>
      <w:r w:rsidRPr="009E1E3B">
        <w:rPr>
          <w:sz w:val="20"/>
          <w:szCs w:val="20"/>
        </w:rPr>
        <w:t>a )</w:t>
      </w:r>
      <w:r>
        <w:rPr>
          <w:sz w:val="20"/>
          <w:szCs w:val="20"/>
        </w:rPr>
        <w:t xml:space="preserve"> pracownik </w:t>
      </w:r>
      <w:r w:rsidRPr="009E1E3B">
        <w:rPr>
          <w:sz w:val="20"/>
          <w:szCs w:val="20"/>
        </w:rPr>
        <w:t xml:space="preserve"> </w:t>
      </w:r>
      <w:r>
        <w:rPr>
          <w:sz w:val="20"/>
          <w:szCs w:val="20"/>
        </w:rPr>
        <w:t xml:space="preserve">biura LGD </w:t>
      </w:r>
      <w:r w:rsidRPr="009E1E3B">
        <w:rPr>
          <w:sz w:val="20"/>
          <w:szCs w:val="20"/>
        </w:rPr>
        <w:t xml:space="preserve">, reprezentuje wnioskodawcę, </w:t>
      </w:r>
      <w:proofErr w:type="spellStart"/>
      <w:r w:rsidRPr="009E1E3B">
        <w:rPr>
          <w:sz w:val="20"/>
          <w:szCs w:val="20"/>
        </w:rPr>
        <w:t>grantobiorcę</w:t>
      </w:r>
      <w:proofErr w:type="spellEnd"/>
      <w:r w:rsidRPr="009E1E3B">
        <w:rPr>
          <w:sz w:val="20"/>
          <w:szCs w:val="20"/>
        </w:rPr>
        <w:t xml:space="preserve"> lub podmioty z nim powiązane, zachodzi pomiędzy nim a wnioskodawcą lub </w:t>
      </w:r>
      <w:proofErr w:type="spellStart"/>
      <w:r w:rsidRPr="009E1E3B">
        <w:rPr>
          <w:sz w:val="20"/>
          <w:szCs w:val="20"/>
        </w:rPr>
        <w:t>grantobiorcą</w:t>
      </w:r>
      <w:proofErr w:type="spellEnd"/>
      <w:r w:rsidRPr="009E1E3B">
        <w:rPr>
          <w:sz w:val="20"/>
          <w:szCs w:val="20"/>
        </w:rPr>
        <w:t xml:space="preserve"> stosunek bezpośredniej podległości służbowej lub powiązania finansowo – kapitałowe</w:t>
      </w:r>
    </w:p>
    <w:p w14:paraId="5BE78746" w14:textId="77777777" w:rsidR="00F30262" w:rsidRPr="009E1E3B" w:rsidRDefault="00F30262" w:rsidP="00F30262">
      <w:pPr>
        <w:spacing w:after="0" w:line="240" w:lineRule="auto"/>
        <w:rPr>
          <w:sz w:val="20"/>
          <w:szCs w:val="20"/>
        </w:rPr>
      </w:pPr>
      <w:r w:rsidRPr="009E1E3B">
        <w:rPr>
          <w:sz w:val="20"/>
          <w:szCs w:val="20"/>
        </w:rPr>
        <w:lastRenderedPageBreak/>
        <w:t xml:space="preserve">b) </w:t>
      </w:r>
      <w:r>
        <w:rPr>
          <w:sz w:val="20"/>
          <w:szCs w:val="20"/>
        </w:rPr>
        <w:t xml:space="preserve">pracownik </w:t>
      </w:r>
      <w:r w:rsidRPr="009E1E3B">
        <w:rPr>
          <w:sz w:val="20"/>
          <w:szCs w:val="20"/>
        </w:rPr>
        <w:t xml:space="preserve"> </w:t>
      </w:r>
      <w:r>
        <w:rPr>
          <w:sz w:val="20"/>
          <w:szCs w:val="20"/>
        </w:rPr>
        <w:t xml:space="preserve">biura LGD </w:t>
      </w:r>
      <w:r w:rsidRPr="009E1E3B">
        <w:rPr>
          <w:sz w:val="20"/>
          <w:szCs w:val="20"/>
        </w:rPr>
        <w:t xml:space="preserve">pozostaje w związku małżeńskim lub stosunku pokrewieństwa lub powinowactwa w linii prostej, pokrewieństwa lub powinowactwa w linii bocznej do drugiego stopnia, lub jest związany z wnioskodawcą lub </w:t>
      </w:r>
      <w:proofErr w:type="spellStart"/>
      <w:r w:rsidRPr="009E1E3B">
        <w:rPr>
          <w:sz w:val="20"/>
          <w:szCs w:val="20"/>
        </w:rPr>
        <w:t>grantobiorcą</w:t>
      </w:r>
      <w:proofErr w:type="spellEnd"/>
      <w:r w:rsidRPr="009E1E3B">
        <w:rPr>
          <w:sz w:val="20"/>
          <w:szCs w:val="20"/>
        </w:rPr>
        <w:t xml:space="preserve"> z tytułu przysposobienia, opieki lub kurateli, lub jest osobą fizyczną reprezentującą przedsiębiorstwo powiązane z przedsiębiorstwem reprezentowanym przez wnioskodawcę lub </w:t>
      </w:r>
      <w:proofErr w:type="spellStart"/>
      <w:r w:rsidRPr="009E1E3B">
        <w:rPr>
          <w:sz w:val="20"/>
          <w:szCs w:val="20"/>
        </w:rPr>
        <w:t>grantobiorcę</w:t>
      </w:r>
      <w:proofErr w:type="spellEnd"/>
      <w:r w:rsidRPr="009E1E3B">
        <w:rPr>
          <w:sz w:val="20"/>
          <w:szCs w:val="20"/>
        </w:rPr>
        <w:t>,</w:t>
      </w:r>
    </w:p>
    <w:p w14:paraId="64DF27BF" w14:textId="3E0EB347" w:rsidR="00F30262" w:rsidRPr="00F30262" w:rsidRDefault="00F30262" w:rsidP="00F30262">
      <w:pPr>
        <w:spacing w:after="0" w:line="240" w:lineRule="auto"/>
        <w:rPr>
          <w:sz w:val="20"/>
          <w:szCs w:val="20"/>
        </w:rPr>
      </w:pPr>
      <w:r>
        <w:rPr>
          <w:sz w:val="20"/>
          <w:szCs w:val="20"/>
        </w:rPr>
        <w:t>c</w:t>
      </w:r>
      <w:r w:rsidRPr="009E1E3B">
        <w:rPr>
          <w:sz w:val="20"/>
          <w:szCs w:val="20"/>
        </w:rPr>
        <w:t>) występują inne względy w których bezstronn</w:t>
      </w:r>
      <w:r>
        <w:rPr>
          <w:sz w:val="20"/>
          <w:szCs w:val="20"/>
        </w:rPr>
        <w:t>e</w:t>
      </w:r>
      <w:r w:rsidRPr="009E1E3B">
        <w:rPr>
          <w:sz w:val="20"/>
          <w:szCs w:val="20"/>
        </w:rPr>
        <w:t xml:space="preserve"> i obiektywn</w:t>
      </w:r>
      <w:r>
        <w:rPr>
          <w:sz w:val="20"/>
          <w:szCs w:val="20"/>
        </w:rPr>
        <w:t xml:space="preserve">e doradztwo lub  udział w przygotowaniu informacji pomocniczych dla Rady LGD jest zagrożone </w:t>
      </w:r>
      <w:r w:rsidRPr="009E1E3B">
        <w:rPr>
          <w:sz w:val="20"/>
          <w:szCs w:val="20"/>
        </w:rPr>
        <w:t xml:space="preserve">z uwagi na względy rodzinne, emocjonalne, sympatie polityczne lub związki z podmiotem będącym wnioskodawcą lub </w:t>
      </w:r>
      <w:proofErr w:type="spellStart"/>
      <w:r w:rsidRPr="009E1E3B">
        <w:rPr>
          <w:sz w:val="20"/>
          <w:szCs w:val="20"/>
        </w:rPr>
        <w:t>grantobiorcą</w:t>
      </w:r>
      <w:proofErr w:type="spellEnd"/>
      <w:r w:rsidRPr="009E1E3B">
        <w:rPr>
          <w:sz w:val="20"/>
          <w:szCs w:val="20"/>
        </w:rPr>
        <w:t>, interes gospodarczy lub jakiekolwiek inne bezpośrednie lub pośrednie interesy osobiste.</w:t>
      </w:r>
    </w:p>
    <w:p w14:paraId="321F1D10" w14:textId="77777777" w:rsidR="00F30262" w:rsidRDefault="00F30262" w:rsidP="00F30262">
      <w:pPr>
        <w:spacing w:after="0" w:line="240" w:lineRule="auto"/>
        <w:rPr>
          <w:rFonts w:ascii="Times New Roman" w:hAnsi="Times New Roman" w:cs="Times New Roman"/>
          <w:sz w:val="20"/>
          <w:szCs w:val="20"/>
        </w:rPr>
      </w:pPr>
    </w:p>
    <w:p w14:paraId="68CA6488" w14:textId="2A9BE3AC" w:rsidR="00E57A2A" w:rsidRDefault="00F30262" w:rsidP="00F30262">
      <w:pPr>
        <w:spacing w:after="0" w:line="240" w:lineRule="auto"/>
        <w:rPr>
          <w:rFonts w:cstheme="minorHAnsi"/>
        </w:rPr>
      </w:pPr>
      <w:r w:rsidRPr="009E1E3B">
        <w:rPr>
          <w:rFonts w:ascii="Times New Roman" w:hAnsi="Times New Roman" w:cs="Times New Roman"/>
          <w:sz w:val="20"/>
          <w:szCs w:val="20"/>
        </w:rPr>
        <w:t xml:space="preserve"> </w:t>
      </w:r>
      <w:r w:rsidRPr="009E1E3B">
        <w:rPr>
          <w:rFonts w:ascii="Times New Roman" w:hAnsi="Times New Roman" w:cs="Times New Roman"/>
          <w:sz w:val="20"/>
          <w:szCs w:val="20"/>
        </w:rPr>
        <w:br/>
      </w:r>
      <w:r w:rsidRPr="00AE43E6">
        <w:rPr>
          <w:rFonts w:cstheme="minorHAnsi"/>
          <w:b/>
          <w:bCs/>
        </w:rPr>
        <w:t>III. Niniejszym oświadczam, że:</w:t>
      </w:r>
      <w:r>
        <w:rPr>
          <w:rFonts w:cstheme="minorHAnsi"/>
        </w:rPr>
        <w:t xml:space="preserve"> </w:t>
      </w:r>
      <w:r>
        <w:rPr>
          <w:rFonts w:cstheme="minorHAnsi"/>
        </w:rPr>
        <w:br/>
        <w:t xml:space="preserve">- zobowiązuję </w:t>
      </w:r>
      <w:r w:rsidRPr="004A28C0">
        <w:rPr>
          <w:rFonts w:cstheme="minorHAnsi"/>
        </w:rPr>
        <w:t>się</w:t>
      </w:r>
      <w:r>
        <w:rPr>
          <w:rFonts w:cstheme="minorHAnsi"/>
        </w:rPr>
        <w:t xml:space="preserve"> </w:t>
      </w:r>
      <w:r w:rsidRPr="004A28C0">
        <w:rPr>
          <w:rFonts w:cstheme="minorHAnsi"/>
        </w:rPr>
        <w:t>do</w:t>
      </w:r>
      <w:r>
        <w:rPr>
          <w:rFonts w:cstheme="minorHAnsi"/>
        </w:rPr>
        <w:t xml:space="preserve"> </w:t>
      </w:r>
      <w:r w:rsidRPr="004A28C0">
        <w:rPr>
          <w:rFonts w:cstheme="minorHAnsi"/>
        </w:rPr>
        <w:t>zachowania</w:t>
      </w:r>
      <w:r>
        <w:rPr>
          <w:rFonts w:cstheme="minorHAnsi"/>
        </w:rPr>
        <w:t xml:space="preserve"> </w:t>
      </w:r>
      <w:r w:rsidRPr="004A28C0">
        <w:rPr>
          <w:rFonts w:cstheme="minorHAnsi"/>
        </w:rPr>
        <w:t>jako</w:t>
      </w:r>
      <w:r>
        <w:rPr>
          <w:rFonts w:cstheme="minorHAnsi"/>
        </w:rPr>
        <w:t xml:space="preserve"> </w:t>
      </w:r>
      <w:r w:rsidRPr="004A28C0">
        <w:rPr>
          <w:rFonts w:cstheme="minorHAnsi"/>
        </w:rPr>
        <w:t>poufnych</w:t>
      </w:r>
      <w:r>
        <w:rPr>
          <w:rFonts w:cstheme="minorHAnsi"/>
        </w:rPr>
        <w:t xml:space="preserve"> </w:t>
      </w:r>
      <w:r w:rsidRPr="004A28C0">
        <w:rPr>
          <w:rFonts w:cstheme="minorHAnsi"/>
        </w:rPr>
        <w:t>wszelkich</w:t>
      </w:r>
      <w:r>
        <w:rPr>
          <w:rFonts w:cstheme="minorHAnsi"/>
        </w:rPr>
        <w:t xml:space="preserve"> </w:t>
      </w:r>
      <w:r w:rsidRPr="004A28C0">
        <w:rPr>
          <w:rFonts w:cstheme="minorHAnsi"/>
        </w:rPr>
        <w:t>informacji,</w:t>
      </w:r>
      <w:r>
        <w:rPr>
          <w:rFonts w:cstheme="minorHAnsi"/>
        </w:rPr>
        <w:t xml:space="preserve"> </w:t>
      </w:r>
      <w:r w:rsidRPr="004A28C0">
        <w:rPr>
          <w:rFonts w:cstheme="minorHAnsi"/>
        </w:rPr>
        <w:t>do</w:t>
      </w:r>
      <w:r>
        <w:rPr>
          <w:rFonts w:cstheme="minorHAnsi"/>
        </w:rPr>
        <w:t xml:space="preserve"> </w:t>
      </w:r>
      <w:r w:rsidRPr="004A28C0">
        <w:rPr>
          <w:rFonts w:cstheme="minorHAnsi"/>
        </w:rPr>
        <w:t>których</w:t>
      </w:r>
      <w:r>
        <w:rPr>
          <w:rFonts w:cstheme="minorHAnsi"/>
        </w:rPr>
        <w:t xml:space="preserve"> </w:t>
      </w:r>
      <w:r w:rsidRPr="004A28C0">
        <w:rPr>
          <w:rFonts w:cstheme="minorHAnsi"/>
        </w:rPr>
        <w:t>dostęp</w:t>
      </w:r>
      <w:r>
        <w:rPr>
          <w:rFonts w:cstheme="minorHAnsi"/>
        </w:rPr>
        <w:t xml:space="preserve"> </w:t>
      </w:r>
      <w:r w:rsidRPr="004A28C0">
        <w:rPr>
          <w:rFonts w:cstheme="minorHAnsi"/>
        </w:rPr>
        <w:t>uzyskałem/</w:t>
      </w:r>
      <w:proofErr w:type="spellStart"/>
      <w:r w:rsidRPr="004A28C0">
        <w:rPr>
          <w:rFonts w:cstheme="minorHAnsi"/>
        </w:rPr>
        <w:t>am</w:t>
      </w:r>
      <w:proofErr w:type="spellEnd"/>
      <w:r>
        <w:rPr>
          <w:rFonts w:cstheme="minorHAnsi"/>
        </w:rPr>
        <w:t xml:space="preserve"> </w:t>
      </w:r>
      <w:r w:rsidRPr="004A28C0">
        <w:rPr>
          <w:rFonts w:cstheme="minorHAnsi"/>
        </w:rPr>
        <w:t>w</w:t>
      </w:r>
      <w:r>
        <w:rPr>
          <w:rFonts w:cstheme="minorHAnsi"/>
        </w:rPr>
        <w:t xml:space="preserve">  ramach </w:t>
      </w:r>
      <w:r w:rsidR="00E57A2A">
        <w:rPr>
          <w:rFonts w:cstheme="minorHAnsi"/>
        </w:rPr>
        <w:t>procesu obsługi wniosków</w:t>
      </w:r>
      <w:r w:rsidR="00504885">
        <w:rPr>
          <w:rFonts w:cstheme="minorHAnsi"/>
        </w:rPr>
        <w:t>;</w:t>
      </w:r>
      <w:r w:rsidR="00E57A2A">
        <w:rPr>
          <w:rFonts w:cstheme="minorHAnsi"/>
        </w:rPr>
        <w:t xml:space="preserve"> </w:t>
      </w:r>
      <w:r w:rsidR="00E57A2A">
        <w:rPr>
          <w:rFonts w:cstheme="minorHAnsi"/>
        </w:rPr>
        <w:br/>
      </w:r>
      <w:r w:rsidRPr="004A28C0">
        <w:rPr>
          <w:rFonts w:cstheme="minorHAnsi"/>
        </w:rPr>
        <w:t>- zobowiązuję się również nie zatrzymywać kopii jakichkolwiek pisemnych lub elektronicznych informacji</w:t>
      </w:r>
      <w:r>
        <w:rPr>
          <w:rFonts w:cstheme="minorHAnsi"/>
        </w:rPr>
        <w:t>;</w:t>
      </w:r>
    </w:p>
    <w:p w14:paraId="0D13FAF9" w14:textId="10B900B6" w:rsidR="00F30262" w:rsidRPr="004A28C0" w:rsidRDefault="00E57A2A" w:rsidP="00F30262">
      <w:pPr>
        <w:spacing w:after="0" w:line="240" w:lineRule="auto"/>
        <w:rPr>
          <w:rFonts w:cstheme="minorHAnsi"/>
        </w:rPr>
      </w:pPr>
      <w:r>
        <w:rPr>
          <w:rFonts w:cstheme="minorHAnsi"/>
        </w:rPr>
        <w:t>- przyjmuję do wiadomości, iż za celowe złożenie nieprawdziwego oświadczenia dotyczącego występowania konfliktu interesu mojej osoby z wnioskodawcami mogę zostać pociągnięty do odpowiedzialności dyscyplinarnej.</w:t>
      </w:r>
      <w:r w:rsidR="00F30262">
        <w:rPr>
          <w:rFonts w:cstheme="minorHAnsi"/>
        </w:rPr>
        <w:br/>
      </w:r>
    </w:p>
    <w:p w14:paraId="528FD3E9" w14:textId="77777777" w:rsidR="00F30262" w:rsidRDefault="00F30262" w:rsidP="00F30262">
      <w:pPr>
        <w:rPr>
          <w:rFonts w:cstheme="minorHAnsi"/>
        </w:rPr>
      </w:pPr>
    </w:p>
    <w:p w14:paraId="72C166FC" w14:textId="77777777" w:rsidR="00F30262" w:rsidRDefault="00F30262" w:rsidP="00F30262">
      <w:pPr>
        <w:spacing w:after="0" w:line="240" w:lineRule="auto"/>
        <w:jc w:val="both"/>
        <w:rPr>
          <w:rFonts w:ascii="Times New Roman" w:hAnsi="Times New Roman" w:cs="Times New Roman"/>
          <w:bCs/>
        </w:rPr>
      </w:pPr>
    </w:p>
    <w:p w14:paraId="0098CD7C" w14:textId="77777777" w:rsidR="00F30262" w:rsidRDefault="00F30262" w:rsidP="00F30262">
      <w:pPr>
        <w:spacing w:after="0" w:line="240" w:lineRule="auto"/>
        <w:jc w:val="both"/>
        <w:rPr>
          <w:rFonts w:ascii="Times New Roman" w:hAnsi="Times New Roman" w:cs="Times New Roman"/>
          <w:bCs/>
        </w:rPr>
      </w:pPr>
    </w:p>
    <w:p w14:paraId="010FABF3" w14:textId="77777777" w:rsidR="00F30262" w:rsidRPr="000E6112" w:rsidRDefault="00F30262" w:rsidP="00F30262">
      <w:pPr>
        <w:spacing w:after="0" w:line="240" w:lineRule="auto"/>
        <w:jc w:val="both"/>
        <w:rPr>
          <w:rFonts w:ascii="Times New Roman" w:hAnsi="Times New Roman" w:cs="Times New Roman"/>
          <w:bCs/>
        </w:rPr>
      </w:pPr>
    </w:p>
    <w:p w14:paraId="51442899" w14:textId="77777777" w:rsidR="00F30262" w:rsidRDefault="00F30262" w:rsidP="00F30262">
      <w:pPr>
        <w:spacing w:after="0" w:line="240" w:lineRule="auto"/>
        <w:rPr>
          <w:rFonts w:ascii="Times New Roman" w:hAnsi="Times New Roman"/>
          <w:bCs/>
          <w:sz w:val="16"/>
          <w:szCs w:val="16"/>
        </w:rPr>
      </w:pPr>
      <w:r w:rsidRPr="00344EC8">
        <w:rPr>
          <w:rFonts w:ascii="Times New Roman" w:hAnsi="Times New Roman" w:cs="Times New Roman"/>
        </w:rPr>
        <w:t>………………………………., dnia ………………</w:t>
      </w:r>
      <w:r>
        <w:rPr>
          <w:rFonts w:ascii="Times New Roman" w:hAnsi="Times New Roman" w:cs="Times New Roman"/>
        </w:rPr>
        <w:t xml:space="preserve">        ………………………………………………..        </w:t>
      </w:r>
    </w:p>
    <w:p w14:paraId="3ED65813" w14:textId="65C2EF1A" w:rsidR="00F30262" w:rsidRDefault="00F30262" w:rsidP="00F30262">
      <w:pPr>
        <w:pStyle w:val="Bezodstpw"/>
        <w:jc w:val="both"/>
        <w:rPr>
          <w:rFonts w:ascii="Times New Roman" w:hAnsi="Times New Roman"/>
          <w:bCs/>
          <w:sz w:val="16"/>
          <w:szCs w:val="16"/>
        </w:rPr>
      </w:pPr>
      <w:r w:rsidRPr="000E6112">
        <w:rPr>
          <w:rFonts w:ascii="Times New Roman" w:hAnsi="Times New Roman"/>
          <w:bCs/>
          <w:sz w:val="16"/>
          <w:szCs w:val="16"/>
        </w:rPr>
        <w:t>(miejscowość)                                               (data)</w:t>
      </w:r>
      <w:r>
        <w:rPr>
          <w:rFonts w:ascii="Times New Roman" w:hAnsi="Times New Roman"/>
          <w:i/>
        </w:rPr>
        <w:t xml:space="preserve">                                                      </w:t>
      </w:r>
      <w:r w:rsidR="00504885">
        <w:rPr>
          <w:rFonts w:ascii="Times New Roman" w:hAnsi="Times New Roman"/>
          <w:i/>
        </w:rPr>
        <w:t xml:space="preserve">  </w:t>
      </w:r>
      <w:r>
        <w:rPr>
          <w:rFonts w:ascii="Times New Roman" w:hAnsi="Times New Roman"/>
          <w:i/>
        </w:rPr>
        <w:t xml:space="preserve"> (</w:t>
      </w:r>
      <w:r>
        <w:rPr>
          <w:rFonts w:ascii="Times New Roman" w:hAnsi="Times New Roman"/>
          <w:bCs/>
          <w:sz w:val="16"/>
          <w:szCs w:val="16"/>
        </w:rPr>
        <w:t xml:space="preserve">podpis </w:t>
      </w:r>
      <w:r w:rsidR="00504885">
        <w:rPr>
          <w:rFonts w:ascii="Times New Roman" w:hAnsi="Times New Roman"/>
          <w:bCs/>
          <w:sz w:val="16"/>
          <w:szCs w:val="16"/>
        </w:rPr>
        <w:t>pracownika biura LGD)</w:t>
      </w:r>
    </w:p>
    <w:p w14:paraId="598FE335" w14:textId="77777777" w:rsidR="00F30262" w:rsidRPr="00822AC0" w:rsidRDefault="00F30262" w:rsidP="005342A1">
      <w:pPr>
        <w:jc w:val="both"/>
        <w:rPr>
          <w:rFonts w:ascii="Times New Roman" w:hAnsi="Times New Roman" w:cs="Times New Roman"/>
        </w:rPr>
      </w:pPr>
    </w:p>
    <w:p w14:paraId="391CF9C2" w14:textId="7CF6575C" w:rsidR="005342A1" w:rsidRPr="00822AC0" w:rsidRDefault="005342A1" w:rsidP="005342A1">
      <w:pPr>
        <w:jc w:val="both"/>
        <w:rPr>
          <w:rFonts w:ascii="Times New Roman" w:hAnsi="Times New Roman" w:cs="Times New Roman"/>
        </w:rPr>
      </w:pP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r w:rsidRPr="00822AC0">
        <w:rPr>
          <w:rFonts w:ascii="Times New Roman" w:hAnsi="Times New Roman" w:cs="Times New Roman"/>
        </w:rPr>
        <w:tab/>
      </w:r>
    </w:p>
    <w:sectPr w:rsidR="005342A1" w:rsidRPr="00822AC0" w:rsidSect="0035467E">
      <w:headerReference w:type="default" r:id="rId8"/>
      <w:footerReference w:type="default" r:id="rId9"/>
      <w:pgSz w:w="11906" w:h="16838"/>
      <w:pgMar w:top="1417" w:right="1274" w:bottom="1417" w:left="1417"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83FB9" w14:textId="77777777" w:rsidR="0026398D" w:rsidRDefault="0026398D" w:rsidP="00E83D24">
      <w:pPr>
        <w:spacing w:after="0" w:line="240" w:lineRule="auto"/>
      </w:pPr>
      <w:r>
        <w:separator/>
      </w:r>
    </w:p>
  </w:endnote>
  <w:endnote w:type="continuationSeparator" w:id="0">
    <w:p w14:paraId="64AD91D0" w14:textId="77777777" w:rsidR="0026398D" w:rsidRDefault="0026398D" w:rsidP="00E8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63865"/>
      <w:docPartObj>
        <w:docPartGallery w:val="Page Numbers (Bottom of Page)"/>
        <w:docPartUnique/>
      </w:docPartObj>
    </w:sdtPr>
    <w:sdtContent>
      <w:p w14:paraId="4DEA500C" w14:textId="77777777" w:rsidR="00E83D24" w:rsidRDefault="00E83D24">
        <w:pPr>
          <w:pStyle w:val="Stopka"/>
          <w:jc w:val="center"/>
        </w:pPr>
        <w:r>
          <w:fldChar w:fldCharType="begin"/>
        </w:r>
        <w:r>
          <w:instrText>PAGE   \* MERGEFORMAT</w:instrText>
        </w:r>
        <w:r>
          <w:fldChar w:fldCharType="separate"/>
        </w:r>
        <w:r w:rsidR="00BD59C9">
          <w:rPr>
            <w:noProof/>
          </w:rPr>
          <w:t>5</w:t>
        </w:r>
        <w:r>
          <w:fldChar w:fldCharType="end"/>
        </w:r>
      </w:p>
    </w:sdtContent>
  </w:sdt>
  <w:p w14:paraId="310DB23A" w14:textId="77777777" w:rsidR="00E83D24" w:rsidRDefault="00E83D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BBE04" w14:textId="77777777" w:rsidR="0026398D" w:rsidRDefault="0026398D" w:rsidP="00E83D24">
      <w:pPr>
        <w:spacing w:after="0" w:line="240" w:lineRule="auto"/>
      </w:pPr>
      <w:r>
        <w:separator/>
      </w:r>
    </w:p>
  </w:footnote>
  <w:footnote w:type="continuationSeparator" w:id="0">
    <w:p w14:paraId="0F88E2A5" w14:textId="77777777" w:rsidR="0026398D" w:rsidRDefault="0026398D" w:rsidP="00E8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60081" w14:textId="663C9335" w:rsidR="0035467E" w:rsidRDefault="0035467E">
    <w:pPr>
      <w:pStyle w:val="Nagwek"/>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Załącznik nr 1 do Uchwały Zarządu Stowarzyszenia nr 02/2024 z dnia 14.06.2024 r. </w:t>
    </w:r>
  </w:p>
  <w:p w14:paraId="6D2E3BF8" w14:textId="72B54C1E" w:rsidR="00822AC0" w:rsidRPr="00822AC0" w:rsidRDefault="00822AC0">
    <w:pPr>
      <w:pStyle w:val="Nagwek"/>
      <w:rPr>
        <w:rFonts w:ascii="Times New Roman" w:hAnsi="Times New Roman" w:cs="Times New Roman"/>
        <w:b/>
      </w:rPr>
    </w:pPr>
    <w:r w:rsidRPr="00822AC0">
      <w:rPr>
        <w:rFonts w:ascii="Times New Roman" w:hAnsi="Times New Roman" w:cs="Times New Roman"/>
        <w:b/>
        <w:noProof/>
        <w:color w:val="808080" w:themeColor="background1" w:themeShade="80"/>
        <w:lang w:eastAsia="pl-PL"/>
      </w:rPr>
      <mc:AlternateContent>
        <mc:Choice Requires="wps">
          <w:drawing>
            <wp:anchor distT="0" distB="0" distL="114300" distR="114300" simplePos="0" relativeHeight="251661312" behindDoc="0" locked="0" layoutInCell="1" allowOverlap="1" wp14:anchorId="630607D9" wp14:editId="7967FCC6">
              <wp:simplePos x="0" y="0"/>
              <wp:positionH relativeFrom="column">
                <wp:posOffset>-128270</wp:posOffset>
              </wp:positionH>
              <wp:positionV relativeFrom="paragraph">
                <wp:posOffset>211455</wp:posOffset>
              </wp:positionV>
              <wp:extent cx="632460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A50C467" id="Łącznik prostoliniowy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6.65pt" to="48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gWnAEAAJQDAAAOAAAAZHJzL2Uyb0RvYy54bWysU9uO0zAQfUfiHyy/06RdVK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" strokecolor="#94b64e [3046]"/>
          </w:pict>
        </mc:Fallback>
      </mc:AlternateContent>
    </w:r>
    <w:r w:rsidRPr="00822AC0">
      <w:rPr>
        <w:rFonts w:ascii="Times New Roman" w:hAnsi="Times New Roman" w:cs="Times New Roman"/>
        <w:b/>
        <w:noProof/>
        <w:color w:val="808080" w:themeColor="background1" w:themeShade="80"/>
        <w:lang w:eastAsia="pl-PL"/>
      </w:rPr>
      <mc:AlternateContent>
        <mc:Choice Requires="wps">
          <w:drawing>
            <wp:anchor distT="0" distB="0" distL="114300" distR="114300" simplePos="0" relativeHeight="251659264" behindDoc="0" locked="0" layoutInCell="1" allowOverlap="1" wp14:anchorId="25593C2E" wp14:editId="6B667B1D">
              <wp:simplePos x="0" y="0"/>
              <wp:positionH relativeFrom="column">
                <wp:posOffset>-213995</wp:posOffset>
              </wp:positionH>
              <wp:positionV relativeFrom="paragraph">
                <wp:posOffset>9437370</wp:posOffset>
              </wp:positionV>
              <wp:extent cx="632460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320F038" id="Łącznik prostoliniowy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743.1pt" to="481.15pt,7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gWnAEAAJQDAAAOAAAAZHJzL2Uyb0RvYy54bWysU9uO0zAQfUfiHyy/06RdVK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" strokecolor="#94b64e [3046]"/>
          </w:pict>
        </mc:Fallback>
      </mc:AlternateContent>
    </w:r>
    <w:r w:rsidRPr="00822AC0">
      <w:rPr>
        <w:rFonts w:ascii="Times New Roman" w:hAnsi="Times New Roman" w:cs="Times New Roman"/>
        <w:b/>
        <w:noProof/>
        <w:color w:val="808080" w:themeColor="background1" w:themeShade="80"/>
        <w:lang w:eastAsia="pl-PL"/>
      </w:rPr>
      <w:drawing>
        <wp:anchor distT="0" distB="0" distL="114300" distR="114300" simplePos="0" relativeHeight="251660288" behindDoc="1" locked="0" layoutInCell="1" allowOverlap="1" wp14:anchorId="558DEF89" wp14:editId="412B391B">
          <wp:simplePos x="0" y="0"/>
          <wp:positionH relativeFrom="column">
            <wp:posOffset>-271145</wp:posOffset>
          </wp:positionH>
          <wp:positionV relativeFrom="paragraph">
            <wp:posOffset>9446895</wp:posOffset>
          </wp:positionV>
          <wp:extent cx="933450" cy="499745"/>
          <wp:effectExtent l="0" t="0" r="0" b="0"/>
          <wp:wrapNone/>
          <wp:docPr id="1297459579" name="Obraz 1297459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B średni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499745"/>
                  </a:xfrm>
                  <a:prstGeom prst="rect">
                    <a:avLst/>
                  </a:prstGeom>
                </pic:spPr>
              </pic:pic>
            </a:graphicData>
          </a:graphic>
          <wp14:sizeRelH relativeFrom="page">
            <wp14:pctWidth>0</wp14:pctWidth>
          </wp14:sizeRelH>
          <wp14:sizeRelV relativeFrom="page">
            <wp14:pctHeight>0</wp14:pctHeight>
          </wp14:sizeRelV>
        </wp:anchor>
      </w:drawing>
    </w:r>
    <w:r w:rsidRPr="00822AC0">
      <w:rPr>
        <w:rFonts w:ascii="Times New Roman" w:hAnsi="Times New Roman" w:cs="Times New Roman"/>
        <w:b/>
        <w:color w:val="808080" w:themeColor="background1" w:themeShade="80"/>
      </w:rPr>
      <w:t>REGULAMIN BIURA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36A8"/>
    <w:multiLevelType w:val="hybridMultilevel"/>
    <w:tmpl w:val="320EA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D0439"/>
    <w:multiLevelType w:val="hybridMultilevel"/>
    <w:tmpl w:val="60842854"/>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 w15:restartNumberingAfterBreak="0">
    <w:nsid w:val="11034DD9"/>
    <w:multiLevelType w:val="hybridMultilevel"/>
    <w:tmpl w:val="69208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3B264F"/>
    <w:multiLevelType w:val="hybridMultilevel"/>
    <w:tmpl w:val="72941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ED5048"/>
    <w:multiLevelType w:val="hybridMultilevel"/>
    <w:tmpl w:val="0C9C0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0F658C"/>
    <w:multiLevelType w:val="hybridMultilevel"/>
    <w:tmpl w:val="FFF29D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490B9B"/>
    <w:multiLevelType w:val="hybridMultilevel"/>
    <w:tmpl w:val="E434454E"/>
    <w:lvl w:ilvl="0" w:tplc="492C6E7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8213E08"/>
    <w:multiLevelType w:val="hybridMultilevel"/>
    <w:tmpl w:val="826CD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3541F6"/>
    <w:multiLevelType w:val="hybridMultilevel"/>
    <w:tmpl w:val="67582C1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15:restartNumberingAfterBreak="0">
    <w:nsid w:val="59833DCF"/>
    <w:multiLevelType w:val="hybridMultilevel"/>
    <w:tmpl w:val="C3F4F798"/>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0" w15:restartNumberingAfterBreak="0">
    <w:nsid w:val="5D9B422C"/>
    <w:multiLevelType w:val="hybridMultilevel"/>
    <w:tmpl w:val="EF622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187D04"/>
    <w:multiLevelType w:val="hybridMultilevel"/>
    <w:tmpl w:val="B31CB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597C2C"/>
    <w:multiLevelType w:val="hybridMultilevel"/>
    <w:tmpl w:val="39746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312CBC"/>
    <w:multiLevelType w:val="hybridMultilevel"/>
    <w:tmpl w:val="BAB2F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8E7A22"/>
    <w:multiLevelType w:val="hybridMultilevel"/>
    <w:tmpl w:val="948C2A38"/>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5" w15:restartNumberingAfterBreak="0">
    <w:nsid w:val="712974C1"/>
    <w:multiLevelType w:val="multilevel"/>
    <w:tmpl w:val="C35653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64944018">
    <w:abstractNumId w:val="3"/>
  </w:num>
  <w:num w:numId="2" w16cid:durableId="574172400">
    <w:abstractNumId w:val="10"/>
  </w:num>
  <w:num w:numId="3" w16cid:durableId="184756741">
    <w:abstractNumId w:val="5"/>
  </w:num>
  <w:num w:numId="4" w16cid:durableId="955258666">
    <w:abstractNumId w:val="13"/>
  </w:num>
  <w:num w:numId="5" w16cid:durableId="149836562">
    <w:abstractNumId w:val="7"/>
  </w:num>
  <w:num w:numId="6" w16cid:durableId="1722097288">
    <w:abstractNumId w:val="11"/>
  </w:num>
  <w:num w:numId="7" w16cid:durableId="1452171086">
    <w:abstractNumId w:val="4"/>
  </w:num>
  <w:num w:numId="8" w16cid:durableId="1539927432">
    <w:abstractNumId w:val="14"/>
  </w:num>
  <w:num w:numId="9" w16cid:durableId="90903592">
    <w:abstractNumId w:val="2"/>
  </w:num>
  <w:num w:numId="10" w16cid:durableId="810445444">
    <w:abstractNumId w:val="1"/>
  </w:num>
  <w:num w:numId="11" w16cid:durableId="615138064">
    <w:abstractNumId w:val="9"/>
  </w:num>
  <w:num w:numId="12" w16cid:durableId="1768043690">
    <w:abstractNumId w:val="8"/>
  </w:num>
  <w:num w:numId="13" w16cid:durableId="292491148">
    <w:abstractNumId w:val="0"/>
  </w:num>
  <w:num w:numId="14" w16cid:durableId="1825850787">
    <w:abstractNumId w:val="12"/>
  </w:num>
  <w:num w:numId="15" w16cid:durableId="233204178">
    <w:abstractNumId w:val="6"/>
  </w:num>
  <w:num w:numId="16" w16cid:durableId="595988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7"/>
    <w:rsid w:val="000315F3"/>
    <w:rsid w:val="00050364"/>
    <w:rsid w:val="00054D2B"/>
    <w:rsid w:val="000E52DC"/>
    <w:rsid w:val="0015706E"/>
    <w:rsid w:val="00210269"/>
    <w:rsid w:val="0026398D"/>
    <w:rsid w:val="00263F31"/>
    <w:rsid w:val="0035467E"/>
    <w:rsid w:val="003F5127"/>
    <w:rsid w:val="00405F1E"/>
    <w:rsid w:val="004130D5"/>
    <w:rsid w:val="004A1CC7"/>
    <w:rsid w:val="004F3855"/>
    <w:rsid w:val="00504885"/>
    <w:rsid w:val="0052760C"/>
    <w:rsid w:val="005342A1"/>
    <w:rsid w:val="005411A0"/>
    <w:rsid w:val="0056304D"/>
    <w:rsid w:val="00595324"/>
    <w:rsid w:val="005B7526"/>
    <w:rsid w:val="005D3CB1"/>
    <w:rsid w:val="0060709F"/>
    <w:rsid w:val="006524BC"/>
    <w:rsid w:val="00694045"/>
    <w:rsid w:val="006B038D"/>
    <w:rsid w:val="00785522"/>
    <w:rsid w:val="007955CE"/>
    <w:rsid w:val="007A2E3D"/>
    <w:rsid w:val="007B45D1"/>
    <w:rsid w:val="00822AC0"/>
    <w:rsid w:val="00903600"/>
    <w:rsid w:val="009252BA"/>
    <w:rsid w:val="009354F5"/>
    <w:rsid w:val="00941706"/>
    <w:rsid w:val="009870B8"/>
    <w:rsid w:val="00987A73"/>
    <w:rsid w:val="00990ED2"/>
    <w:rsid w:val="009C7230"/>
    <w:rsid w:val="00A957F1"/>
    <w:rsid w:val="00AB7307"/>
    <w:rsid w:val="00B1497D"/>
    <w:rsid w:val="00B40DA1"/>
    <w:rsid w:val="00BD59C9"/>
    <w:rsid w:val="00BE77A7"/>
    <w:rsid w:val="00C61A8A"/>
    <w:rsid w:val="00C715BB"/>
    <w:rsid w:val="00C81A97"/>
    <w:rsid w:val="00D06F91"/>
    <w:rsid w:val="00DE309B"/>
    <w:rsid w:val="00DF23B5"/>
    <w:rsid w:val="00E07240"/>
    <w:rsid w:val="00E10692"/>
    <w:rsid w:val="00E529B8"/>
    <w:rsid w:val="00E57A2A"/>
    <w:rsid w:val="00E83D24"/>
    <w:rsid w:val="00EE3F2E"/>
    <w:rsid w:val="00EF7761"/>
    <w:rsid w:val="00F30262"/>
    <w:rsid w:val="00F56D97"/>
    <w:rsid w:val="00FD0828"/>
    <w:rsid w:val="00FD5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D8CD"/>
  <w15:docId w15:val="{D1972A60-75B5-470C-9E49-E7E7CA9E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73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307"/>
    <w:rPr>
      <w:rFonts w:ascii="Tahoma" w:hAnsi="Tahoma" w:cs="Tahoma"/>
      <w:sz w:val="16"/>
      <w:szCs w:val="16"/>
    </w:rPr>
  </w:style>
  <w:style w:type="paragraph" w:styleId="Akapitzlist">
    <w:name w:val="List Paragraph"/>
    <w:basedOn w:val="Normalny"/>
    <w:uiPriority w:val="34"/>
    <w:qFormat/>
    <w:rsid w:val="00AB7307"/>
    <w:pPr>
      <w:ind w:left="720"/>
      <w:contextualSpacing/>
    </w:pPr>
  </w:style>
  <w:style w:type="paragraph" w:styleId="Bezodstpw">
    <w:name w:val="No Spacing"/>
    <w:uiPriority w:val="99"/>
    <w:qFormat/>
    <w:rsid w:val="00050364"/>
    <w:pPr>
      <w:spacing w:after="0" w:line="240" w:lineRule="auto"/>
    </w:pPr>
  </w:style>
  <w:style w:type="table" w:styleId="Tabela-Siatka">
    <w:name w:val="Table Grid"/>
    <w:basedOn w:val="Standardowy"/>
    <w:uiPriority w:val="59"/>
    <w:rsid w:val="00FD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83D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3D24"/>
  </w:style>
  <w:style w:type="paragraph" w:styleId="Stopka">
    <w:name w:val="footer"/>
    <w:basedOn w:val="Normalny"/>
    <w:link w:val="StopkaZnak"/>
    <w:uiPriority w:val="99"/>
    <w:unhideWhenUsed/>
    <w:rsid w:val="00E83D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3D24"/>
  </w:style>
  <w:style w:type="paragraph" w:customStyle="1" w:styleId="Zawartotabeli">
    <w:name w:val="Zawartość tabeli"/>
    <w:basedOn w:val="Normalny"/>
    <w:qFormat/>
    <w:rsid w:val="00F30262"/>
    <w:pPr>
      <w:widowControl w:val="0"/>
      <w:suppressLineNumbers/>
      <w:suppressAutoHyphens/>
      <w:spacing w:after="0" w:line="240" w:lineRule="auto"/>
    </w:pPr>
    <w:rPr>
      <w:rFonts w:ascii="Liberation Serif" w:eastAsia="Noto Serif CJK SC" w:hAnsi="Liberation Serif" w:cs="Noto Sans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2817</Words>
  <Characters>16902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Matthes</dc:creator>
  <cp:keywords/>
  <dc:description/>
  <cp:lastModifiedBy>Stanisław Piesik</cp:lastModifiedBy>
  <cp:revision>6</cp:revision>
  <cp:lastPrinted>2024-06-11T06:05:00Z</cp:lastPrinted>
  <dcterms:created xsi:type="dcterms:W3CDTF">2024-06-11T08:49:00Z</dcterms:created>
  <dcterms:modified xsi:type="dcterms:W3CDTF">2024-07-02T07:55:00Z</dcterms:modified>
</cp:coreProperties>
</file>