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7391" w14:textId="77777777" w:rsidR="00AA0266" w:rsidRPr="00347F2D" w:rsidRDefault="001C4BF8" w:rsidP="00AA0266">
      <w:pPr>
        <w:pStyle w:val="Nagwek"/>
        <w:jc w:val="right"/>
        <w:rPr>
          <w:sz w:val="18"/>
          <w:szCs w:val="18"/>
        </w:rPr>
      </w:pPr>
      <w:r w:rsidRPr="00347F2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20109BE" wp14:editId="7293C19F">
            <wp:simplePos x="0" y="0"/>
            <wp:positionH relativeFrom="column">
              <wp:posOffset>709930</wp:posOffset>
            </wp:positionH>
            <wp:positionV relativeFrom="paragraph">
              <wp:posOffset>109855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266" w:rsidRPr="00347F2D">
        <w:rPr>
          <w:sz w:val="18"/>
          <w:szCs w:val="18"/>
        </w:rPr>
        <w:t>Załącznik nr 2 Regulaminu naboru wniosków o wsparcie</w:t>
      </w:r>
    </w:p>
    <w:p w14:paraId="040F4125" w14:textId="77EF5B24" w:rsidR="00AA0266" w:rsidRPr="00347F2D" w:rsidRDefault="00AA0266" w:rsidP="00AA0266">
      <w:pPr>
        <w:pStyle w:val="Nagwek"/>
        <w:jc w:val="right"/>
        <w:rPr>
          <w:sz w:val="18"/>
          <w:szCs w:val="18"/>
        </w:rPr>
      </w:pPr>
      <w:r w:rsidRPr="00347F2D">
        <w:rPr>
          <w:sz w:val="18"/>
          <w:szCs w:val="18"/>
        </w:rPr>
        <w:t xml:space="preserve">Działanie </w:t>
      </w:r>
      <w:r w:rsidR="004470C9" w:rsidRPr="00347F2D">
        <w:rPr>
          <w:sz w:val="18"/>
          <w:szCs w:val="18"/>
        </w:rPr>
        <w:t>FEPM.02.</w:t>
      </w:r>
      <w:r w:rsidR="00552C52">
        <w:rPr>
          <w:sz w:val="18"/>
          <w:szCs w:val="18"/>
        </w:rPr>
        <w:t>07</w:t>
      </w:r>
      <w:r w:rsidR="004470C9" w:rsidRPr="00347F2D">
        <w:rPr>
          <w:sz w:val="18"/>
          <w:szCs w:val="18"/>
        </w:rPr>
        <w:t xml:space="preserve"> </w:t>
      </w:r>
      <w:r w:rsidR="00552C52" w:rsidRPr="00552C52">
        <w:rPr>
          <w:sz w:val="18"/>
          <w:szCs w:val="18"/>
        </w:rPr>
        <w:t xml:space="preserve">Odnawialne źródła energii </w:t>
      </w:r>
      <w:r w:rsidR="004470C9" w:rsidRPr="00347F2D">
        <w:rPr>
          <w:sz w:val="18"/>
          <w:szCs w:val="18"/>
        </w:rPr>
        <w:t>– RLKS</w:t>
      </w:r>
    </w:p>
    <w:p w14:paraId="5842D626" w14:textId="77777777" w:rsidR="00AA0266" w:rsidRPr="00347F2D" w:rsidRDefault="00AA0266" w:rsidP="00AA0266">
      <w:pPr>
        <w:pStyle w:val="Nagwek"/>
        <w:jc w:val="right"/>
        <w:rPr>
          <w:b/>
          <w:bCs/>
        </w:rPr>
      </w:pPr>
      <w:r w:rsidRPr="00347F2D">
        <w:rPr>
          <w:sz w:val="18"/>
          <w:szCs w:val="18"/>
        </w:rPr>
        <w:t>Fundusze Europejskie dla Pomorza 2021-2027</w:t>
      </w:r>
    </w:p>
    <w:p w14:paraId="171E4201" w14:textId="77777777" w:rsidR="00AA0266" w:rsidRPr="00347F2D" w:rsidRDefault="00AA0266">
      <w:pPr>
        <w:rPr>
          <w:b/>
          <w:bCs/>
        </w:rPr>
      </w:pPr>
    </w:p>
    <w:p w14:paraId="29E0054D" w14:textId="45191909" w:rsidR="00436708" w:rsidRDefault="00436708" w:rsidP="00436708">
      <w:pPr>
        <w:rPr>
          <w:b/>
          <w:bCs/>
        </w:rPr>
      </w:pPr>
      <w:r w:rsidRPr="00F75802">
        <w:rPr>
          <w:b/>
          <w:bCs/>
        </w:rPr>
        <w:t xml:space="preserve">KRYTERIA WYBORU OPERACJI dla działania </w:t>
      </w:r>
      <w:r w:rsidR="00207572" w:rsidRPr="00207572">
        <w:rPr>
          <w:b/>
          <w:bCs/>
        </w:rPr>
        <w:t>P.1.2.1. Wyposażenie obiektów infrastruktury publicznej i społecznej w urządzenia do gromadzenia energii elektrycznej</w:t>
      </w:r>
    </w:p>
    <w:p w14:paraId="41D706AA" w14:textId="77777777" w:rsidR="00274FAC" w:rsidRDefault="00274FAC" w:rsidP="00274FA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KRYTERIUM DOSTĘPOWE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005"/>
        <w:gridCol w:w="3737"/>
        <w:gridCol w:w="3736"/>
        <w:gridCol w:w="2052"/>
        <w:gridCol w:w="2052"/>
      </w:tblGrid>
      <w:tr w:rsidR="00274FAC" w:rsidRPr="00433F39" w14:paraId="64F74C65" w14:textId="77777777" w:rsidTr="00237EF2">
        <w:trPr>
          <w:trHeight w:val="288"/>
        </w:trPr>
        <w:tc>
          <w:tcPr>
            <w:tcW w:w="147" w:type="pct"/>
            <w:noWrap/>
            <w:vAlign w:val="center"/>
            <w:hideMark/>
          </w:tcPr>
          <w:p w14:paraId="71277DD9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16" w:type="pct"/>
            <w:noWrap/>
            <w:vAlign w:val="center"/>
            <w:hideMark/>
          </w:tcPr>
          <w:p w14:paraId="1313E2B9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335" w:type="pct"/>
          </w:tcPr>
          <w:p w14:paraId="7CED9477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5" w:type="pct"/>
            <w:noWrap/>
            <w:vAlign w:val="center"/>
            <w:hideMark/>
          </w:tcPr>
          <w:p w14:paraId="4165A173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33" w:type="pct"/>
            <w:noWrap/>
            <w:vAlign w:val="center"/>
            <w:hideMark/>
          </w:tcPr>
          <w:p w14:paraId="72EF9B4E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733" w:type="pct"/>
            <w:vAlign w:val="center"/>
            <w:hideMark/>
          </w:tcPr>
          <w:p w14:paraId="6D25FA11" w14:textId="77777777" w:rsidR="00274FAC" w:rsidRPr="00226A48" w:rsidRDefault="00274FAC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274FAC" w:rsidRPr="00433F39" w14:paraId="3E9F0640" w14:textId="77777777" w:rsidTr="00237EF2">
        <w:trPr>
          <w:trHeight w:val="2304"/>
        </w:trPr>
        <w:tc>
          <w:tcPr>
            <w:tcW w:w="147" w:type="pct"/>
            <w:noWrap/>
            <w:vAlign w:val="center"/>
            <w:hideMark/>
          </w:tcPr>
          <w:p w14:paraId="7E3AA005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16" w:type="pct"/>
            <w:vAlign w:val="center"/>
            <w:hideMark/>
          </w:tcPr>
          <w:p w14:paraId="2A19DE26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Brak funkcji w LGD Sandry Brdy</w:t>
            </w:r>
          </w:p>
        </w:tc>
        <w:tc>
          <w:tcPr>
            <w:tcW w:w="1335" w:type="pct"/>
          </w:tcPr>
          <w:p w14:paraId="3D6C14DF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5" w:type="pct"/>
            <w:vAlign w:val="center"/>
            <w:hideMark/>
          </w:tcPr>
          <w:p w14:paraId="76698A45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49EA8269" w14:textId="77777777" w:rsidR="00274FAC" w:rsidRPr="00226A48" w:rsidRDefault="00274FAC" w:rsidP="00274FAC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4499CE09" w14:textId="77777777" w:rsidR="00274FAC" w:rsidRPr="00226A48" w:rsidRDefault="00274FAC" w:rsidP="00274FAC">
            <w:pPr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733" w:type="pct"/>
            <w:vAlign w:val="center"/>
            <w:hideMark/>
          </w:tcPr>
          <w:p w14:paraId="5B820B94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733" w:type="pct"/>
            <w:vAlign w:val="center"/>
            <w:hideMark/>
          </w:tcPr>
          <w:p w14:paraId="27032494" w14:textId="77777777" w:rsidR="00274FAC" w:rsidRPr="00226A48" w:rsidRDefault="00274FAC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</w:tbl>
    <w:p w14:paraId="3ACACDF9" w14:textId="65369E26" w:rsidR="00274FAC" w:rsidRDefault="00274FAC">
      <w:pPr>
        <w:rPr>
          <w:rFonts w:cstheme="minorHAnsi"/>
          <w:b/>
          <w:bCs/>
        </w:rPr>
      </w:pPr>
    </w:p>
    <w:p w14:paraId="7B5DF610" w14:textId="77777777" w:rsidR="00274FAC" w:rsidRDefault="00274FA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2662F6F" w14:textId="77777777" w:rsidR="00274FAC" w:rsidRDefault="00274FAC">
      <w:pPr>
        <w:rPr>
          <w:rFonts w:cstheme="minorHAnsi"/>
          <w:b/>
          <w:bCs/>
        </w:rPr>
      </w:pPr>
    </w:p>
    <w:p w14:paraId="2EB69432" w14:textId="67DD95DB" w:rsidR="00D42091" w:rsidRPr="006E6D1C" w:rsidRDefault="00D42091" w:rsidP="00D4209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KRYTERIA PREMIUJĄCE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333"/>
        <w:gridCol w:w="3747"/>
        <w:gridCol w:w="3084"/>
      </w:tblGrid>
      <w:tr w:rsidR="00D42091" w:rsidRPr="006E6D1C" w14:paraId="76169B8C" w14:textId="77777777" w:rsidTr="00237EF2">
        <w:trPr>
          <w:trHeight w:val="389"/>
        </w:trPr>
        <w:tc>
          <w:tcPr>
            <w:tcW w:w="562" w:type="dxa"/>
            <w:noWrap/>
            <w:hideMark/>
          </w:tcPr>
          <w:p w14:paraId="2D600D18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noWrap/>
            <w:hideMark/>
          </w:tcPr>
          <w:p w14:paraId="58E31DC5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333" w:type="dxa"/>
            <w:noWrap/>
            <w:hideMark/>
          </w:tcPr>
          <w:p w14:paraId="1BF9F66B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47" w:type="dxa"/>
            <w:noWrap/>
            <w:hideMark/>
          </w:tcPr>
          <w:p w14:paraId="5F6F3744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3084" w:type="dxa"/>
            <w:noWrap/>
            <w:hideMark/>
          </w:tcPr>
          <w:p w14:paraId="48A82815" w14:textId="77777777" w:rsidR="00D42091" w:rsidRPr="00226A48" w:rsidRDefault="00D42091" w:rsidP="00237E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A48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D42091" w:rsidRPr="006E6D1C" w14:paraId="6A6D7AF7" w14:textId="77777777" w:rsidTr="00237EF2">
        <w:trPr>
          <w:trHeight w:val="1152"/>
        </w:trPr>
        <w:tc>
          <w:tcPr>
            <w:tcW w:w="562" w:type="dxa"/>
            <w:noWrap/>
            <w:hideMark/>
          </w:tcPr>
          <w:p w14:paraId="5C5A359B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hideMark/>
          </w:tcPr>
          <w:p w14:paraId="0BC75CF2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Doradztwo indywidualne </w:t>
            </w:r>
          </w:p>
        </w:tc>
        <w:tc>
          <w:tcPr>
            <w:tcW w:w="4333" w:type="dxa"/>
            <w:hideMark/>
          </w:tcPr>
          <w:p w14:paraId="7A455706" w14:textId="7BB2D8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Kryterium premiuje Wnioskodawców, którzy ucze</w:t>
            </w:r>
            <w:r w:rsidR="00581FEE">
              <w:rPr>
                <w:rFonts w:cstheme="minorHAnsi"/>
                <w:sz w:val="20"/>
                <w:szCs w:val="20"/>
              </w:rPr>
              <w:t xml:space="preserve"> </w:t>
            </w:r>
            <w:r w:rsidRPr="00226A48">
              <w:rPr>
                <w:rFonts w:cstheme="minorHAnsi"/>
                <w:sz w:val="20"/>
                <w:szCs w:val="20"/>
              </w:rPr>
              <w:t xml:space="preserve">stniczyli w indywidualnych konsultacjach  wniosku w siedzibie LGD w okresie trwania naboru, tj. w terminie składania wniosków o przyznanie pomocy, wskazanym w regulaminie naboru. </w:t>
            </w:r>
          </w:p>
        </w:tc>
        <w:tc>
          <w:tcPr>
            <w:tcW w:w="3747" w:type="dxa"/>
            <w:hideMark/>
          </w:tcPr>
          <w:p w14:paraId="51287A57" w14:textId="709F7695" w:rsidR="00D42091" w:rsidRPr="007C7189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7C7189">
              <w:rPr>
                <w:rFonts w:cstheme="minorHAnsi"/>
                <w:sz w:val="20"/>
                <w:szCs w:val="20"/>
              </w:rPr>
              <w:t xml:space="preserve">Tak – 1 pkt </w:t>
            </w:r>
            <w:r w:rsidRPr="007C7189">
              <w:rPr>
                <w:rFonts w:cstheme="minorHAnsi"/>
                <w:sz w:val="20"/>
                <w:szCs w:val="20"/>
              </w:rPr>
              <w:br/>
              <w:t xml:space="preserve">Nie – 0 pkt </w:t>
            </w:r>
          </w:p>
        </w:tc>
        <w:tc>
          <w:tcPr>
            <w:tcW w:w="3084" w:type="dxa"/>
            <w:hideMark/>
          </w:tcPr>
          <w:p w14:paraId="18EA2A82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Dokumentacja LGD -  rejestr doradztwa lub karta doradztwa.</w:t>
            </w:r>
          </w:p>
        </w:tc>
      </w:tr>
      <w:tr w:rsidR="00D42091" w:rsidRPr="006E6D1C" w14:paraId="69BE48EF" w14:textId="77777777" w:rsidTr="00237EF2">
        <w:trPr>
          <w:trHeight w:val="3012"/>
        </w:trPr>
        <w:tc>
          <w:tcPr>
            <w:tcW w:w="562" w:type="dxa"/>
            <w:noWrap/>
            <w:hideMark/>
          </w:tcPr>
          <w:p w14:paraId="05134959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hideMark/>
          </w:tcPr>
          <w:p w14:paraId="4FF19939" w14:textId="0CD1B923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Wsparcie grup w niekorzystnej sytuacji /LSR/</w:t>
            </w:r>
          </w:p>
        </w:tc>
        <w:tc>
          <w:tcPr>
            <w:tcW w:w="4333" w:type="dxa"/>
            <w:hideMark/>
          </w:tcPr>
          <w:p w14:paraId="2D5D5138" w14:textId="6971812D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Kryterium preferuje projekty, w których budynki</w:t>
            </w:r>
            <w:r w:rsidR="00CA30BE">
              <w:rPr>
                <w:rFonts w:cstheme="minorHAnsi"/>
                <w:sz w:val="20"/>
                <w:szCs w:val="20"/>
              </w:rPr>
              <w:t xml:space="preserve">/obiekty </w:t>
            </w:r>
            <w:r w:rsidRPr="00D42091">
              <w:rPr>
                <w:rFonts w:cstheme="minorHAnsi"/>
                <w:sz w:val="20"/>
                <w:szCs w:val="20"/>
              </w:rPr>
              <w:t>wyposażone w magazyny energii elektrycznej wykorzystywane będą na rzecz grup zdefiniowanych w LSR jako grupy w niekorzystnej sytuacji tj.:</w:t>
            </w:r>
          </w:p>
          <w:p w14:paraId="7001AFAD" w14:textId="1026020E" w:rsidR="00D42091" w:rsidRPr="00D42091" w:rsidRDefault="00D42091" w:rsidP="00D4209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osoby młode do 25 roku życia, </w:t>
            </w:r>
          </w:p>
          <w:p w14:paraId="0BBD73FD" w14:textId="5B7866DD" w:rsidR="00D42091" w:rsidRPr="00D42091" w:rsidRDefault="00D42091" w:rsidP="00D4209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seniorzy po 60 roku życia,</w:t>
            </w:r>
          </w:p>
          <w:p w14:paraId="6898FF34" w14:textId="6362662C" w:rsidR="00D42091" w:rsidRPr="00226A48" w:rsidRDefault="00D42091" w:rsidP="007C718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opiekunowie faktyczni osób niesamodzielnych.</w:t>
            </w:r>
          </w:p>
        </w:tc>
        <w:tc>
          <w:tcPr>
            <w:tcW w:w="3747" w:type="dxa"/>
            <w:hideMark/>
          </w:tcPr>
          <w:p w14:paraId="19B88800" w14:textId="77777777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2 pkt - budynki wyposażone w magazyny energii elektrycznej wykorzystywane będą z przeznaczeniem na rzecz grup zdefiniowanych w LSR jako grupy w niekorzystnej sytuacji </w:t>
            </w:r>
          </w:p>
          <w:p w14:paraId="76B27C5C" w14:textId="5746260A" w:rsidR="00D42091" w:rsidRPr="00226A48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0 pkt - budynki wyposażone w magazyny energii elektrycznej nie będą wykorzystywane z przeznaczeniem na rzecz grup zdefiniowanych w LSR jako grupy w niekorzystnej sytuacji</w:t>
            </w:r>
          </w:p>
        </w:tc>
        <w:tc>
          <w:tcPr>
            <w:tcW w:w="3084" w:type="dxa"/>
            <w:hideMark/>
          </w:tcPr>
          <w:p w14:paraId="3859D7F3" w14:textId="77777777" w:rsidR="00D42091" w:rsidRPr="00226A48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Weryfikowane na podstawie danych zawartych we wniosku o dofinansowanie i załącznikach do wniosku. </w:t>
            </w:r>
          </w:p>
        </w:tc>
      </w:tr>
      <w:tr w:rsidR="00D42091" w:rsidRPr="006E6D1C" w14:paraId="087EC86B" w14:textId="77777777" w:rsidTr="006F5279">
        <w:trPr>
          <w:trHeight w:val="2821"/>
        </w:trPr>
        <w:tc>
          <w:tcPr>
            <w:tcW w:w="562" w:type="dxa"/>
            <w:noWrap/>
          </w:tcPr>
          <w:p w14:paraId="4A55E68C" w14:textId="6C161ED8" w:rsidR="00D42091" w:rsidRPr="00226A48" w:rsidRDefault="00F602E9" w:rsidP="00237E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F52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C7A7787" w14:textId="7E45B773" w:rsidR="00D42091" w:rsidRPr="00D42091" w:rsidRDefault="00D42091" w:rsidP="00237EF2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Racjonalność projektu</w:t>
            </w:r>
          </w:p>
        </w:tc>
        <w:tc>
          <w:tcPr>
            <w:tcW w:w="4333" w:type="dxa"/>
          </w:tcPr>
          <w:p w14:paraId="3B580331" w14:textId="77777777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Ocenie podlega relacja pojemności magazynu energii (wyrażona w kWh) w stosunku do mocy instalacji fotowoltaicznej (wyrażonej w kWp). </w:t>
            </w:r>
          </w:p>
          <w:p w14:paraId="3A7F4FE9" w14:textId="77777777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</w:p>
          <w:p w14:paraId="412960B5" w14:textId="77777777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kWh - pojemność magazynu energii  </w:t>
            </w:r>
          </w:p>
          <w:p w14:paraId="61485ABF" w14:textId="6262B4C0" w:rsidR="00D42091" w:rsidRPr="00D42091" w:rsidRDefault="00D42091" w:rsidP="007C7189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kWp – moc instalacji fotowoltaicznej</w:t>
            </w:r>
          </w:p>
        </w:tc>
        <w:tc>
          <w:tcPr>
            <w:tcW w:w="3747" w:type="dxa"/>
          </w:tcPr>
          <w:p w14:paraId="4F24394C" w14:textId="27AA426D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4 pkt  –  relacja pojemności magazynu energii w stosunku do mocy instalacji fotowoltaicznej wynosi od 1,5 – </w:t>
            </w:r>
            <w:r w:rsidR="00183F0B">
              <w:rPr>
                <w:rFonts w:cstheme="minorHAnsi"/>
                <w:sz w:val="20"/>
                <w:szCs w:val="20"/>
              </w:rPr>
              <w:t>poniżej</w:t>
            </w:r>
            <w:r w:rsidRPr="00D42091">
              <w:rPr>
                <w:rFonts w:cstheme="minorHAnsi"/>
                <w:sz w:val="20"/>
                <w:szCs w:val="20"/>
              </w:rPr>
              <w:t xml:space="preserve"> 2,0 </w:t>
            </w:r>
          </w:p>
          <w:p w14:paraId="3BB6F0BA" w14:textId="5B4DEB12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 xml:space="preserve">2 pkt –  relacja pojemności magazynu energii w stosunku do mocy instalacji fotowoltaicznej wynosi od 1,0 – </w:t>
            </w:r>
            <w:r w:rsidR="00183F0B">
              <w:rPr>
                <w:rFonts w:cstheme="minorHAnsi"/>
                <w:sz w:val="20"/>
                <w:szCs w:val="20"/>
              </w:rPr>
              <w:t>poniżej</w:t>
            </w:r>
            <w:r w:rsidR="00183F0B" w:rsidRPr="00D42091">
              <w:rPr>
                <w:rFonts w:cstheme="minorHAnsi"/>
                <w:sz w:val="20"/>
                <w:szCs w:val="20"/>
              </w:rPr>
              <w:t xml:space="preserve"> </w:t>
            </w:r>
            <w:r w:rsidRPr="00D42091">
              <w:rPr>
                <w:rFonts w:cstheme="minorHAnsi"/>
                <w:sz w:val="20"/>
                <w:szCs w:val="20"/>
              </w:rPr>
              <w:t xml:space="preserve">1,5 lub od 2,0 </w:t>
            </w:r>
            <w:r w:rsidR="00183F0B">
              <w:rPr>
                <w:rFonts w:cstheme="minorHAnsi"/>
                <w:sz w:val="20"/>
                <w:szCs w:val="20"/>
              </w:rPr>
              <w:t>– poniżej</w:t>
            </w:r>
            <w:r w:rsidR="00183F0B" w:rsidRPr="00D42091">
              <w:rPr>
                <w:rFonts w:cstheme="minorHAnsi"/>
                <w:sz w:val="20"/>
                <w:szCs w:val="20"/>
              </w:rPr>
              <w:t xml:space="preserve"> </w:t>
            </w:r>
            <w:r w:rsidRPr="00D42091">
              <w:rPr>
                <w:rFonts w:cstheme="minorHAnsi"/>
                <w:sz w:val="20"/>
                <w:szCs w:val="20"/>
              </w:rPr>
              <w:t xml:space="preserve">2,5 </w:t>
            </w:r>
          </w:p>
          <w:p w14:paraId="2FCE3006" w14:textId="4BEAA641" w:rsidR="00D42091" w:rsidRPr="00D42091" w:rsidRDefault="00D42091" w:rsidP="00D42091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0 pkt – relacja pojemności magazynu energii w stosunku do mocy instalacji fotowoltaicznej wynosi pon</w:t>
            </w:r>
            <w:r w:rsidR="00183F0B">
              <w:rPr>
                <w:rFonts w:cstheme="minorHAnsi"/>
                <w:sz w:val="20"/>
                <w:szCs w:val="20"/>
              </w:rPr>
              <w:t>iżej</w:t>
            </w:r>
            <w:r w:rsidRPr="00D42091">
              <w:rPr>
                <w:rFonts w:cstheme="minorHAnsi"/>
                <w:sz w:val="20"/>
                <w:szCs w:val="20"/>
              </w:rPr>
              <w:t xml:space="preserve"> 1,0 lub  2,5</w:t>
            </w:r>
            <w:r w:rsidR="00183F0B">
              <w:rPr>
                <w:rFonts w:cstheme="minorHAnsi"/>
                <w:sz w:val="20"/>
                <w:szCs w:val="20"/>
              </w:rPr>
              <w:t xml:space="preserve"> i więcej</w:t>
            </w:r>
          </w:p>
        </w:tc>
        <w:tc>
          <w:tcPr>
            <w:tcW w:w="3084" w:type="dxa"/>
          </w:tcPr>
          <w:p w14:paraId="14151978" w14:textId="74F0A6F1" w:rsidR="00D42091" w:rsidRPr="00D42091" w:rsidRDefault="006F5279" w:rsidP="00237EF2">
            <w:pPr>
              <w:rPr>
                <w:rFonts w:cstheme="minorHAnsi"/>
                <w:sz w:val="20"/>
                <w:szCs w:val="20"/>
              </w:rPr>
            </w:pPr>
            <w:r w:rsidRPr="00D42091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wniosku.</w:t>
            </w:r>
          </w:p>
        </w:tc>
      </w:tr>
      <w:tr w:rsidR="00834B36" w:rsidRPr="006E6D1C" w14:paraId="22338CEC" w14:textId="77777777" w:rsidTr="006F5279">
        <w:trPr>
          <w:trHeight w:val="2821"/>
        </w:trPr>
        <w:tc>
          <w:tcPr>
            <w:tcW w:w="562" w:type="dxa"/>
            <w:noWrap/>
          </w:tcPr>
          <w:p w14:paraId="1E172A1A" w14:textId="03F8D86B" w:rsidR="00834B36" w:rsidRDefault="00F602E9" w:rsidP="00834B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834B3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9B6E87B" w14:textId="75512AE3" w:rsidR="00834B36" w:rsidRPr="00D42091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4333" w:type="dxa"/>
          </w:tcPr>
          <w:p w14:paraId="7901A9FF" w14:textId="45E73835" w:rsidR="00834B36" w:rsidRPr="00D42091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Ocenie podlega, czy rozwiązania przewidywane w projekcie uwzględniają zasady inicjatywy Nowy Europejski Bauhaus (z ang. New European Bauhaus, NEB). NEB jest horyzontalnym projektem ekologiczno-gospodarczo-kulturalnym, stanowiącym praktyczną realizację założeń Europejskiego Zielonego Ładu w przestrzeni mieszkalnej.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226A48">
              <w:rPr>
                <w:rFonts w:cstheme="minorHAnsi"/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226A48">
              <w:rPr>
                <w:rFonts w:cstheme="minorHAnsi"/>
                <w:sz w:val="20"/>
                <w:szCs w:val="20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226A48">
              <w:rPr>
                <w:rFonts w:cstheme="minorHAnsi"/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3747" w:type="dxa"/>
          </w:tcPr>
          <w:p w14:paraId="4FE38A74" w14:textId="526418E7" w:rsidR="00834B36" w:rsidRPr="00D42091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 xml:space="preserve"> pkt 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3084" w:type="dxa"/>
          </w:tcPr>
          <w:p w14:paraId="674376DB" w14:textId="651C32FA" w:rsidR="00834B36" w:rsidRPr="00D42091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834B36" w:rsidRPr="006E6D1C" w14:paraId="6F2AEEE3" w14:textId="77777777" w:rsidTr="00834B36">
        <w:trPr>
          <w:trHeight w:val="411"/>
        </w:trPr>
        <w:tc>
          <w:tcPr>
            <w:tcW w:w="562" w:type="dxa"/>
            <w:noWrap/>
          </w:tcPr>
          <w:p w14:paraId="5734254C" w14:textId="20DFAC3B" w:rsidR="00834B36" w:rsidRDefault="00F602E9" w:rsidP="00834B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0687A5FC" w14:textId="5D97D3B6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4333" w:type="dxa"/>
          </w:tcPr>
          <w:p w14:paraId="24A1E36E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Kryterium premiuje operację, w przypadku której Wnioskodawca będzie informował o otrzymaniu wsparcia w ramach realizacji Lokalnej Strategii Rozwoju:</w:t>
            </w:r>
          </w:p>
          <w:p w14:paraId="719EC587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 xml:space="preserve">- w formie elektronicznej co najmniej na stronie internetowej lub w mediach społecznościowych </w:t>
            </w:r>
          </w:p>
          <w:p w14:paraId="730CD2B0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oraz</w:t>
            </w:r>
          </w:p>
          <w:p w14:paraId="4DFB9383" w14:textId="7C933B50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 xml:space="preserve">- w formie fizycznej w miejscu realizacji operacji </w:t>
            </w:r>
          </w:p>
          <w:p w14:paraId="4756DFE2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</w:p>
          <w:p w14:paraId="6AD7AC07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 xml:space="preserve">Informowanie polega na nieprzerwanym eksponowaniu w okresie związania z celem w </w:t>
            </w:r>
            <w:r w:rsidRPr="0075478A">
              <w:rPr>
                <w:rFonts w:cstheme="minorHAnsi"/>
                <w:sz w:val="20"/>
                <w:szCs w:val="20"/>
              </w:rPr>
              <w:lastRenderedPageBreak/>
              <w:t>miejscu ogólnodostępnym logo LGD Sandry Brdy oraz informacji o następującej treści:</w:t>
            </w:r>
          </w:p>
          <w:p w14:paraId="6EEF7AF5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</w:p>
          <w:p w14:paraId="744CF0ED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 xml:space="preserve">„Operacja pod nazwą </w:t>
            </w:r>
            <w:r w:rsidRPr="0075478A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75478A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75478A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75478A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Brdy.”</w:t>
            </w:r>
          </w:p>
          <w:p w14:paraId="46C3B1E7" w14:textId="77777777" w:rsidR="00834B36" w:rsidRPr="0075478A" w:rsidRDefault="00834B36" w:rsidP="00834B36">
            <w:pPr>
              <w:rPr>
                <w:rFonts w:cstheme="minorHAnsi"/>
                <w:sz w:val="20"/>
                <w:szCs w:val="20"/>
              </w:rPr>
            </w:pPr>
          </w:p>
          <w:p w14:paraId="5C8CC3DB" w14:textId="77777777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75478A">
              <w:rPr>
                <w:rFonts w:cstheme="minorHAnsi"/>
                <w:sz w:val="20"/>
                <w:szCs w:val="20"/>
              </w:rPr>
              <w:t>Informacja w formie fizycznej ma postać napisu z wykorzystaniem czcionki Arial o wysokości znaku co najmniej 1cm lub większej na tablicy formatu A3 lub większej wraz z zamieszczeniem na niej logo LGD Sandry Brdy. Wysokość logo stanowi co najmniej ¼ wysokości tablicy. Należy zachować proporcje logo. Dopuszcza się możliwość zastosowania monochromatycznej wersji logo.</w:t>
            </w:r>
          </w:p>
          <w:p w14:paraId="1F4299B4" w14:textId="77777777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</w:p>
          <w:p w14:paraId="1CF77211" w14:textId="590F4C81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E7BFE">
              <w:rPr>
                <w:rFonts w:cstheme="minorHAnsi"/>
                <w:sz w:val="20"/>
                <w:szCs w:val="20"/>
              </w:rPr>
              <w:t>WAŻNE: Ww. koszty nie stanowią kosztów kwalifikowalnych operacji oraz nie stanowią spełnienia  obowiązków wynikających z Księgi Tożsamości Wizualnej marki Fundusze Europejskie 2021-2027 jak i warunków wynikających z zapisów umowy o przyznaniu pomocy.</w:t>
            </w:r>
          </w:p>
        </w:tc>
        <w:tc>
          <w:tcPr>
            <w:tcW w:w="3747" w:type="dxa"/>
          </w:tcPr>
          <w:p w14:paraId="3AF6E0F5" w14:textId="77777777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lastRenderedPageBreak/>
              <w:t>Wnioskodawca zadeklaruje przekazywanie informacji zgodnie z kryterium:</w:t>
            </w:r>
          </w:p>
          <w:p w14:paraId="5BDFAE85" w14:textId="2C20E6A7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 xml:space="preserve">Tak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226A48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226A48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3084" w:type="dxa"/>
          </w:tcPr>
          <w:p w14:paraId="2F3714EF" w14:textId="053D71BC" w:rsidR="00834B36" w:rsidRPr="00226A48" w:rsidRDefault="00834B36" w:rsidP="00834B36">
            <w:pPr>
              <w:rPr>
                <w:rFonts w:cstheme="minorHAnsi"/>
                <w:sz w:val="20"/>
                <w:szCs w:val="20"/>
              </w:rPr>
            </w:pPr>
            <w:r w:rsidRPr="00226A48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458C3413" w14:textId="77777777" w:rsidR="00D42091" w:rsidRDefault="00D42091" w:rsidP="00436708">
      <w:pPr>
        <w:rPr>
          <w:b/>
          <w:bCs/>
        </w:rPr>
      </w:pPr>
    </w:p>
    <w:p w14:paraId="38AB47BB" w14:textId="77777777" w:rsidR="00834B36" w:rsidRDefault="00834B36" w:rsidP="00436708">
      <w:pPr>
        <w:rPr>
          <w:b/>
          <w:bCs/>
        </w:rPr>
      </w:pPr>
    </w:p>
    <w:p w14:paraId="024120C4" w14:textId="77777777" w:rsidR="00D42091" w:rsidRPr="006E6D1C" w:rsidRDefault="00D42091" w:rsidP="00D42091">
      <w:pPr>
        <w:rPr>
          <w:rFonts w:cstheme="minorHAnsi"/>
          <w:b/>
          <w:bCs/>
        </w:rPr>
      </w:pPr>
      <w:r w:rsidRPr="006E6D1C">
        <w:rPr>
          <w:rFonts w:cstheme="minorHAnsi"/>
          <w:b/>
          <w:bCs/>
        </w:rPr>
        <w:t xml:space="preserve">UWAGA : </w:t>
      </w:r>
    </w:p>
    <w:p w14:paraId="1792AA97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>1. Członek Rady LGD, oceniając kryteria wg punktacji określonej w kolumnie „Punktacja”, każdorazowo przyznaje punkty całkowite. Nie dopuszcza się ocen cząstkowych (ułamkowych) np. ½, 1 ½ etc..</w:t>
      </w:r>
    </w:p>
    <w:p w14:paraId="70A71CDA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lastRenderedPageBreak/>
        <w:t>2. Wnioskodawca (jeśli dotyczy) winien załączyć dokumenty wskazane w kolumnie „Opis” lub „Źródło weryfikacji”. Brak dokumentu powoduje przyznanie przez członka Rady LGD w danym kryterium 0 pkt.</w:t>
      </w:r>
    </w:p>
    <w:p w14:paraId="560AB84D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>3. Warunkiem uzyskania pozytywnej oceny Rady LGD, a tym samym wyboru wnioskodawcy, jest:</w:t>
      </w:r>
    </w:p>
    <w:p w14:paraId="744D4B65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 xml:space="preserve">a. uzyskanie pozytywnej oceny formalnej wniosku o udzielenie wsparcia oraz  pozytywnej oceny merytorycznej wniosku o przyznanie pomocy w zakresie spełnienia warunków  udzielenia wsparcia,    </w:t>
      </w:r>
    </w:p>
    <w:p w14:paraId="54525155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>b. uzyskanie następującego  minimum punktowego określonego dla przedsięwzięcia:</w:t>
      </w:r>
    </w:p>
    <w:p w14:paraId="75071C97" w14:textId="74E68190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 xml:space="preserve">P.3.1.1. Tworzenie i rozwój ogólnodostępnej infrastruktury turystyki – </w:t>
      </w:r>
      <w:r w:rsidR="00F602E9">
        <w:rPr>
          <w:rFonts w:cstheme="minorHAnsi"/>
        </w:rPr>
        <w:t>3</w:t>
      </w:r>
      <w:r w:rsidR="00F602E9" w:rsidRPr="006E6D1C">
        <w:rPr>
          <w:rFonts w:cstheme="minorHAnsi"/>
        </w:rPr>
        <w:t xml:space="preserve"> </w:t>
      </w:r>
      <w:r w:rsidRPr="006E6D1C">
        <w:rPr>
          <w:rFonts w:cstheme="minorHAnsi"/>
        </w:rPr>
        <w:t xml:space="preserve">pkt. (maksymalne można uzyskać </w:t>
      </w:r>
      <w:r w:rsidR="00F602E9">
        <w:rPr>
          <w:rFonts w:cstheme="minorHAnsi"/>
        </w:rPr>
        <w:t>10</w:t>
      </w:r>
      <w:r w:rsidR="00F602E9" w:rsidRPr="006E6D1C">
        <w:rPr>
          <w:rFonts w:cstheme="minorHAnsi"/>
        </w:rPr>
        <w:t xml:space="preserve"> </w:t>
      </w:r>
      <w:r w:rsidRPr="006E6D1C">
        <w:rPr>
          <w:rFonts w:cstheme="minorHAnsi"/>
        </w:rPr>
        <w:t>punktów).</w:t>
      </w:r>
    </w:p>
    <w:p w14:paraId="2CE0D095" w14:textId="77777777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>4. W przypadku równej liczby punktów o miejscu na liście wybranych wnioskodawców zdecyduje:</w:t>
      </w:r>
    </w:p>
    <w:p w14:paraId="47AEA431" w14:textId="79C30475" w:rsidR="00D42091" w:rsidRPr="006E6D1C" w:rsidRDefault="00D42091" w:rsidP="00D42091">
      <w:pPr>
        <w:rPr>
          <w:rFonts w:cstheme="minorHAnsi"/>
        </w:rPr>
      </w:pPr>
      <w:r w:rsidRPr="006E6D1C">
        <w:rPr>
          <w:rFonts w:cstheme="minorHAnsi"/>
        </w:rPr>
        <w:t xml:space="preserve">a. w pierwszej kolejności  : kryterium nr </w:t>
      </w:r>
      <w:r w:rsidR="00F602E9">
        <w:rPr>
          <w:rFonts w:cstheme="minorHAnsi"/>
        </w:rPr>
        <w:t>3</w:t>
      </w:r>
      <w:r w:rsidR="00F602E9" w:rsidRPr="006E6D1C">
        <w:rPr>
          <w:rFonts w:cstheme="minorHAnsi"/>
        </w:rPr>
        <w:t xml:space="preserve"> </w:t>
      </w:r>
      <w:r w:rsidRPr="006E6D1C">
        <w:rPr>
          <w:rFonts w:cstheme="minorHAnsi"/>
        </w:rPr>
        <w:t>„</w:t>
      </w:r>
      <w:r w:rsidR="00F602E9">
        <w:rPr>
          <w:rFonts w:cstheme="minorHAnsi"/>
          <w:sz w:val="20"/>
          <w:szCs w:val="20"/>
        </w:rPr>
        <w:t>Racjonalność projektu</w:t>
      </w:r>
      <w:r w:rsidRPr="006E6D1C">
        <w:rPr>
          <w:rFonts w:cstheme="minorHAnsi"/>
        </w:rPr>
        <w:t>”</w:t>
      </w:r>
    </w:p>
    <w:p w14:paraId="62D78CCB" w14:textId="2140DD57" w:rsidR="00D42091" w:rsidRDefault="00D42091" w:rsidP="00436708">
      <w:pPr>
        <w:rPr>
          <w:b/>
          <w:bCs/>
        </w:rPr>
      </w:pPr>
      <w:r w:rsidRPr="006E6D1C">
        <w:rPr>
          <w:rFonts w:cstheme="minorHAnsi"/>
        </w:rPr>
        <w:t>b. w drugiej kolejności – decyduje data i godzina złożenia wniosku w miejscu wskazanym w ogłoszeniu o naborze.</w:t>
      </w:r>
    </w:p>
    <w:sectPr w:rsidR="00D42091" w:rsidSect="00F7580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0328" w14:textId="77777777" w:rsidR="00134AF3" w:rsidRDefault="00134AF3" w:rsidP="00F75802">
      <w:pPr>
        <w:spacing w:after="0" w:line="240" w:lineRule="auto"/>
      </w:pPr>
      <w:r>
        <w:separator/>
      </w:r>
    </w:p>
  </w:endnote>
  <w:endnote w:type="continuationSeparator" w:id="0">
    <w:p w14:paraId="538A5549" w14:textId="77777777" w:rsidR="00134AF3" w:rsidRDefault="00134AF3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729B" w14:textId="77777777" w:rsidR="00134AF3" w:rsidRDefault="00134AF3" w:rsidP="00F75802">
      <w:pPr>
        <w:spacing w:after="0" w:line="240" w:lineRule="auto"/>
      </w:pPr>
      <w:r>
        <w:separator/>
      </w:r>
    </w:p>
  </w:footnote>
  <w:footnote w:type="continuationSeparator" w:id="0">
    <w:p w14:paraId="7C7055C7" w14:textId="77777777" w:rsidR="00134AF3" w:rsidRDefault="00134AF3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4CA4" w14:textId="77777777" w:rsidR="006C0A31" w:rsidRDefault="006C0A31" w:rsidP="00F75802">
    <w:pPr>
      <w:pStyle w:val="Nagwek"/>
      <w:jc w:val="right"/>
      <w:rPr>
        <w:sz w:val="18"/>
        <w:szCs w:val="18"/>
      </w:rPr>
    </w:pPr>
  </w:p>
  <w:p w14:paraId="67A59E32" w14:textId="77777777" w:rsidR="006C0A31" w:rsidRDefault="006C0A31" w:rsidP="00F75802">
    <w:pPr>
      <w:pStyle w:val="Nagwek"/>
      <w:jc w:val="right"/>
      <w:rPr>
        <w:sz w:val="18"/>
        <w:szCs w:val="18"/>
      </w:rPr>
    </w:pPr>
  </w:p>
  <w:p w14:paraId="023DDADD" w14:textId="77777777" w:rsidR="006C0A31" w:rsidRDefault="006C0A31" w:rsidP="00F75802">
    <w:pPr>
      <w:pStyle w:val="Nagwek"/>
      <w:jc w:val="right"/>
      <w:rPr>
        <w:sz w:val="18"/>
        <w:szCs w:val="18"/>
      </w:rPr>
    </w:pPr>
  </w:p>
  <w:p w14:paraId="372F60EB" w14:textId="68B48A6B" w:rsidR="00F75802" w:rsidRPr="006C0A31" w:rsidRDefault="00AA0266" w:rsidP="006C0A31">
    <w:pPr>
      <w:pStyle w:val="Nagwek"/>
      <w:jc w:val="center"/>
      <w:rPr>
        <w:color w:val="EE0000"/>
        <w:sz w:val="56"/>
        <w:szCs w:val="56"/>
      </w:rPr>
    </w:pPr>
    <w:r w:rsidRPr="006C0A31">
      <w:rPr>
        <w:noProof/>
        <w:color w:val="EE0000"/>
        <w:sz w:val="96"/>
        <w:szCs w:val="96"/>
        <w:lang w:eastAsia="pl-PL"/>
      </w:rPr>
      <w:drawing>
        <wp:anchor distT="0" distB="0" distL="114300" distR="114300" simplePos="0" relativeHeight="251662336" behindDoc="0" locked="0" layoutInCell="1" allowOverlap="1" wp14:anchorId="793A1FCA" wp14:editId="45E28AE8">
          <wp:simplePos x="0" y="0"/>
          <wp:positionH relativeFrom="margin">
            <wp:posOffset>828675</wp:posOffset>
          </wp:positionH>
          <wp:positionV relativeFrom="page">
            <wp:posOffset>248920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A31" w:rsidRPr="006C0A31">
      <w:rPr>
        <w:color w:val="EE0000"/>
        <w:sz w:val="56"/>
        <w:szCs w:val="56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03E6"/>
    <w:multiLevelType w:val="hybridMultilevel"/>
    <w:tmpl w:val="82C66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8D6"/>
    <w:multiLevelType w:val="hybridMultilevel"/>
    <w:tmpl w:val="00FE8BB6"/>
    <w:lvl w:ilvl="0" w:tplc="642075E8">
      <w:start w:val="1"/>
      <w:numFmt w:val="decimal"/>
      <w:lvlText w:val="%1)"/>
      <w:lvlJc w:val="left"/>
      <w:pPr>
        <w:ind w:left="1440" w:hanging="360"/>
      </w:pPr>
    </w:lvl>
    <w:lvl w:ilvl="1" w:tplc="B658CA02">
      <w:start w:val="1"/>
      <w:numFmt w:val="decimal"/>
      <w:lvlText w:val="%2)"/>
      <w:lvlJc w:val="left"/>
      <w:pPr>
        <w:ind w:left="1440" w:hanging="360"/>
      </w:pPr>
    </w:lvl>
    <w:lvl w:ilvl="2" w:tplc="5DE0B91C">
      <w:start w:val="1"/>
      <w:numFmt w:val="decimal"/>
      <w:lvlText w:val="%3)"/>
      <w:lvlJc w:val="left"/>
      <w:pPr>
        <w:ind w:left="1440" w:hanging="360"/>
      </w:pPr>
    </w:lvl>
    <w:lvl w:ilvl="3" w:tplc="10864A3C">
      <w:start w:val="1"/>
      <w:numFmt w:val="decimal"/>
      <w:lvlText w:val="%4)"/>
      <w:lvlJc w:val="left"/>
      <w:pPr>
        <w:ind w:left="1440" w:hanging="360"/>
      </w:pPr>
    </w:lvl>
    <w:lvl w:ilvl="4" w:tplc="524EEE72">
      <w:start w:val="1"/>
      <w:numFmt w:val="decimal"/>
      <w:lvlText w:val="%5)"/>
      <w:lvlJc w:val="left"/>
      <w:pPr>
        <w:ind w:left="1440" w:hanging="360"/>
      </w:pPr>
    </w:lvl>
    <w:lvl w:ilvl="5" w:tplc="43B6F670">
      <w:start w:val="1"/>
      <w:numFmt w:val="decimal"/>
      <w:lvlText w:val="%6)"/>
      <w:lvlJc w:val="left"/>
      <w:pPr>
        <w:ind w:left="1440" w:hanging="360"/>
      </w:pPr>
    </w:lvl>
    <w:lvl w:ilvl="6" w:tplc="E1D2D1AC">
      <w:start w:val="1"/>
      <w:numFmt w:val="decimal"/>
      <w:lvlText w:val="%7)"/>
      <w:lvlJc w:val="left"/>
      <w:pPr>
        <w:ind w:left="1440" w:hanging="360"/>
      </w:pPr>
    </w:lvl>
    <w:lvl w:ilvl="7" w:tplc="44D2A210">
      <w:start w:val="1"/>
      <w:numFmt w:val="decimal"/>
      <w:lvlText w:val="%8)"/>
      <w:lvlJc w:val="left"/>
      <w:pPr>
        <w:ind w:left="1440" w:hanging="360"/>
      </w:pPr>
    </w:lvl>
    <w:lvl w:ilvl="8" w:tplc="E9889E54">
      <w:start w:val="1"/>
      <w:numFmt w:val="decimal"/>
      <w:lvlText w:val="%9)"/>
      <w:lvlJc w:val="left"/>
      <w:pPr>
        <w:ind w:left="1440" w:hanging="360"/>
      </w:pPr>
    </w:lvl>
  </w:abstractNum>
  <w:abstractNum w:abstractNumId="2" w15:restartNumberingAfterBreak="0">
    <w:nsid w:val="340D052D"/>
    <w:multiLevelType w:val="hybridMultilevel"/>
    <w:tmpl w:val="58A0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860F5"/>
    <w:multiLevelType w:val="hybridMultilevel"/>
    <w:tmpl w:val="C1846A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CE0643"/>
    <w:multiLevelType w:val="hybridMultilevel"/>
    <w:tmpl w:val="AC84CAC2"/>
    <w:lvl w:ilvl="0" w:tplc="F0E8809E">
      <w:start w:val="1"/>
      <w:numFmt w:val="lowerLetter"/>
      <w:lvlText w:val="%1)"/>
      <w:lvlJc w:val="left"/>
      <w:pPr>
        <w:ind w:left="720" w:hanging="360"/>
      </w:pPr>
    </w:lvl>
    <w:lvl w:ilvl="1" w:tplc="B1381D64">
      <w:start w:val="1"/>
      <w:numFmt w:val="lowerLetter"/>
      <w:lvlText w:val="%2)"/>
      <w:lvlJc w:val="left"/>
      <w:pPr>
        <w:ind w:left="720" w:hanging="360"/>
      </w:pPr>
    </w:lvl>
    <w:lvl w:ilvl="2" w:tplc="F0F6B94A">
      <w:start w:val="1"/>
      <w:numFmt w:val="lowerLetter"/>
      <w:lvlText w:val="%3)"/>
      <w:lvlJc w:val="left"/>
      <w:pPr>
        <w:ind w:left="720" w:hanging="360"/>
      </w:pPr>
    </w:lvl>
    <w:lvl w:ilvl="3" w:tplc="03D20532">
      <w:start w:val="1"/>
      <w:numFmt w:val="lowerLetter"/>
      <w:lvlText w:val="%4)"/>
      <w:lvlJc w:val="left"/>
      <w:pPr>
        <w:ind w:left="720" w:hanging="360"/>
      </w:pPr>
    </w:lvl>
    <w:lvl w:ilvl="4" w:tplc="C756DB14">
      <w:start w:val="1"/>
      <w:numFmt w:val="lowerLetter"/>
      <w:lvlText w:val="%5)"/>
      <w:lvlJc w:val="left"/>
      <w:pPr>
        <w:ind w:left="720" w:hanging="360"/>
      </w:pPr>
    </w:lvl>
    <w:lvl w:ilvl="5" w:tplc="14185CAE">
      <w:start w:val="1"/>
      <w:numFmt w:val="lowerLetter"/>
      <w:lvlText w:val="%6)"/>
      <w:lvlJc w:val="left"/>
      <w:pPr>
        <w:ind w:left="720" w:hanging="360"/>
      </w:pPr>
    </w:lvl>
    <w:lvl w:ilvl="6" w:tplc="DF0C814C">
      <w:start w:val="1"/>
      <w:numFmt w:val="lowerLetter"/>
      <w:lvlText w:val="%7)"/>
      <w:lvlJc w:val="left"/>
      <w:pPr>
        <w:ind w:left="720" w:hanging="360"/>
      </w:pPr>
    </w:lvl>
    <w:lvl w:ilvl="7" w:tplc="AB44CD14">
      <w:start w:val="1"/>
      <w:numFmt w:val="lowerLetter"/>
      <w:lvlText w:val="%8)"/>
      <w:lvlJc w:val="left"/>
      <w:pPr>
        <w:ind w:left="720" w:hanging="360"/>
      </w:pPr>
    </w:lvl>
    <w:lvl w:ilvl="8" w:tplc="FA3C5498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78554">
    <w:abstractNumId w:val="3"/>
  </w:num>
  <w:num w:numId="2" w16cid:durableId="800535260">
    <w:abstractNumId w:val="0"/>
  </w:num>
  <w:num w:numId="3" w16cid:durableId="2003729860">
    <w:abstractNumId w:val="1"/>
  </w:num>
  <w:num w:numId="4" w16cid:durableId="2147237787">
    <w:abstractNumId w:val="4"/>
  </w:num>
  <w:num w:numId="5" w16cid:durableId="1613974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0399788">
    <w:abstractNumId w:val="5"/>
  </w:num>
  <w:num w:numId="7" w16cid:durableId="857351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8D9743-3313-4DC8-BF61-27DC159E938F}"/>
  </w:docVars>
  <w:rsids>
    <w:rsidRoot w:val="00F75802"/>
    <w:rsid w:val="0000559C"/>
    <w:rsid w:val="00011B89"/>
    <w:rsid w:val="00015543"/>
    <w:rsid w:val="000A560C"/>
    <w:rsid w:val="000B532E"/>
    <w:rsid w:val="00134AF3"/>
    <w:rsid w:val="00146B9B"/>
    <w:rsid w:val="00166572"/>
    <w:rsid w:val="0017018D"/>
    <w:rsid w:val="0017780D"/>
    <w:rsid w:val="001812A0"/>
    <w:rsid w:val="00183F0B"/>
    <w:rsid w:val="001844AA"/>
    <w:rsid w:val="00186690"/>
    <w:rsid w:val="001C4BF8"/>
    <w:rsid w:val="001C6203"/>
    <w:rsid w:val="001D3C00"/>
    <w:rsid w:val="001F0333"/>
    <w:rsid w:val="00207572"/>
    <w:rsid w:val="002203AC"/>
    <w:rsid w:val="00274FAC"/>
    <w:rsid w:val="00290808"/>
    <w:rsid w:val="002A5BBA"/>
    <w:rsid w:val="002F2EAD"/>
    <w:rsid w:val="002F5BB5"/>
    <w:rsid w:val="002F69EC"/>
    <w:rsid w:val="00313046"/>
    <w:rsid w:val="00322582"/>
    <w:rsid w:val="00323987"/>
    <w:rsid w:val="00333498"/>
    <w:rsid w:val="00347F2D"/>
    <w:rsid w:val="00357378"/>
    <w:rsid w:val="0038319D"/>
    <w:rsid w:val="00386E21"/>
    <w:rsid w:val="003D4AAD"/>
    <w:rsid w:val="00424D66"/>
    <w:rsid w:val="00436708"/>
    <w:rsid w:val="004470C9"/>
    <w:rsid w:val="00477867"/>
    <w:rsid w:val="004A60D5"/>
    <w:rsid w:val="004B4482"/>
    <w:rsid w:val="004D183F"/>
    <w:rsid w:val="004F1B65"/>
    <w:rsid w:val="00531AA6"/>
    <w:rsid w:val="00543ADF"/>
    <w:rsid w:val="00552C52"/>
    <w:rsid w:val="005539DC"/>
    <w:rsid w:val="00581FEE"/>
    <w:rsid w:val="00594D7B"/>
    <w:rsid w:val="005C445C"/>
    <w:rsid w:val="005C7CF6"/>
    <w:rsid w:val="005E6621"/>
    <w:rsid w:val="00603A10"/>
    <w:rsid w:val="00604621"/>
    <w:rsid w:val="00621210"/>
    <w:rsid w:val="006539DD"/>
    <w:rsid w:val="00655831"/>
    <w:rsid w:val="00670CC6"/>
    <w:rsid w:val="00692085"/>
    <w:rsid w:val="006973C8"/>
    <w:rsid w:val="006C0A31"/>
    <w:rsid w:val="006C2493"/>
    <w:rsid w:val="006F5279"/>
    <w:rsid w:val="00700505"/>
    <w:rsid w:val="00705D2E"/>
    <w:rsid w:val="007765CD"/>
    <w:rsid w:val="007C34D7"/>
    <w:rsid w:val="007C7189"/>
    <w:rsid w:val="007D4C24"/>
    <w:rsid w:val="00834B36"/>
    <w:rsid w:val="00873602"/>
    <w:rsid w:val="0088228C"/>
    <w:rsid w:val="008F5846"/>
    <w:rsid w:val="00904C44"/>
    <w:rsid w:val="00972219"/>
    <w:rsid w:val="009A596D"/>
    <w:rsid w:val="009D71BE"/>
    <w:rsid w:val="00A4554C"/>
    <w:rsid w:val="00A6573A"/>
    <w:rsid w:val="00A80273"/>
    <w:rsid w:val="00A84DC7"/>
    <w:rsid w:val="00A97EF0"/>
    <w:rsid w:val="00AA0266"/>
    <w:rsid w:val="00AC1DD3"/>
    <w:rsid w:val="00AC3B30"/>
    <w:rsid w:val="00AE5540"/>
    <w:rsid w:val="00AF0825"/>
    <w:rsid w:val="00B11666"/>
    <w:rsid w:val="00B125C3"/>
    <w:rsid w:val="00B13D16"/>
    <w:rsid w:val="00B9221C"/>
    <w:rsid w:val="00BB702F"/>
    <w:rsid w:val="00C04C48"/>
    <w:rsid w:val="00C133FA"/>
    <w:rsid w:val="00CA30BE"/>
    <w:rsid w:val="00CB44E3"/>
    <w:rsid w:val="00CB6081"/>
    <w:rsid w:val="00CD74D7"/>
    <w:rsid w:val="00CF7BCA"/>
    <w:rsid w:val="00D17724"/>
    <w:rsid w:val="00D30B57"/>
    <w:rsid w:val="00D35D15"/>
    <w:rsid w:val="00D42091"/>
    <w:rsid w:val="00D44EE9"/>
    <w:rsid w:val="00D836C9"/>
    <w:rsid w:val="00DC1CBC"/>
    <w:rsid w:val="00DF798F"/>
    <w:rsid w:val="00E50CBA"/>
    <w:rsid w:val="00E651EC"/>
    <w:rsid w:val="00EC1C7A"/>
    <w:rsid w:val="00EC5762"/>
    <w:rsid w:val="00F15399"/>
    <w:rsid w:val="00F231CD"/>
    <w:rsid w:val="00F240F0"/>
    <w:rsid w:val="00F559A1"/>
    <w:rsid w:val="00F602E9"/>
    <w:rsid w:val="00F70B44"/>
    <w:rsid w:val="00F75802"/>
    <w:rsid w:val="00F80F81"/>
    <w:rsid w:val="00F93F7B"/>
    <w:rsid w:val="00FA478A"/>
    <w:rsid w:val="00FC64CF"/>
    <w:rsid w:val="00FE4B69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09A"/>
  <w15:docId w15:val="{B023026B-7157-4570-AE3A-9E9B0358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  <w:style w:type="paragraph" w:customStyle="1" w:styleId="Default">
    <w:name w:val="Default"/>
    <w:rsid w:val="0014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9743-3313-4DC8-BF61-27DC159E93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BB0807-EFDF-4BD2-A1E2-B406229C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dc:description/>
  <cp:lastModifiedBy>Sandry Brdy</cp:lastModifiedBy>
  <cp:revision>10</cp:revision>
  <cp:lastPrinted>2026-03-31T10:09:00Z</cp:lastPrinted>
  <dcterms:created xsi:type="dcterms:W3CDTF">2026-03-30T09:05:00Z</dcterms:created>
  <dcterms:modified xsi:type="dcterms:W3CDTF">2026-04-07T06:36:00Z</dcterms:modified>
</cp:coreProperties>
</file>