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57391" w14:textId="77777777" w:rsidR="00AA0266" w:rsidRPr="00347F2D" w:rsidRDefault="001C4BF8" w:rsidP="00AA0266">
      <w:pPr>
        <w:pStyle w:val="Nagwek"/>
        <w:jc w:val="right"/>
        <w:rPr>
          <w:sz w:val="18"/>
          <w:szCs w:val="18"/>
        </w:rPr>
      </w:pPr>
      <w:r w:rsidRPr="00347F2D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20109BE" wp14:editId="61B6FB6B">
            <wp:simplePos x="0" y="0"/>
            <wp:positionH relativeFrom="column">
              <wp:posOffset>709930</wp:posOffset>
            </wp:positionH>
            <wp:positionV relativeFrom="paragraph">
              <wp:posOffset>109855</wp:posOffset>
            </wp:positionV>
            <wp:extent cx="480060" cy="256540"/>
            <wp:effectExtent l="0" t="0" r="0" b="0"/>
            <wp:wrapNone/>
            <wp:docPr id="166397945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79450" name="Obraz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25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0266" w:rsidRPr="00347F2D">
        <w:rPr>
          <w:sz w:val="18"/>
          <w:szCs w:val="18"/>
        </w:rPr>
        <w:t>Załącznik nr 2 Regulaminu naboru wniosków o wsparcie</w:t>
      </w:r>
    </w:p>
    <w:p w14:paraId="040F4125" w14:textId="77EF5B24" w:rsidR="00AA0266" w:rsidRPr="00347F2D" w:rsidRDefault="00AA0266" w:rsidP="00AA0266">
      <w:pPr>
        <w:pStyle w:val="Nagwek"/>
        <w:jc w:val="right"/>
        <w:rPr>
          <w:sz w:val="18"/>
          <w:szCs w:val="18"/>
        </w:rPr>
      </w:pPr>
      <w:r w:rsidRPr="00347F2D">
        <w:rPr>
          <w:sz w:val="18"/>
          <w:szCs w:val="18"/>
        </w:rPr>
        <w:t xml:space="preserve">Działanie </w:t>
      </w:r>
      <w:r w:rsidR="004470C9" w:rsidRPr="00347F2D">
        <w:rPr>
          <w:sz w:val="18"/>
          <w:szCs w:val="18"/>
        </w:rPr>
        <w:t>FEPM.02.</w:t>
      </w:r>
      <w:r w:rsidR="00552C52">
        <w:rPr>
          <w:sz w:val="18"/>
          <w:szCs w:val="18"/>
        </w:rPr>
        <w:t>07</w:t>
      </w:r>
      <w:r w:rsidR="004470C9" w:rsidRPr="00347F2D">
        <w:rPr>
          <w:sz w:val="18"/>
          <w:szCs w:val="18"/>
        </w:rPr>
        <w:t xml:space="preserve"> </w:t>
      </w:r>
      <w:r w:rsidR="00552C52" w:rsidRPr="00552C52">
        <w:rPr>
          <w:sz w:val="18"/>
          <w:szCs w:val="18"/>
        </w:rPr>
        <w:t xml:space="preserve">Odnawialne źródła energii </w:t>
      </w:r>
      <w:r w:rsidR="004470C9" w:rsidRPr="00347F2D">
        <w:rPr>
          <w:sz w:val="18"/>
          <w:szCs w:val="18"/>
        </w:rPr>
        <w:t>– RLKS</w:t>
      </w:r>
    </w:p>
    <w:p w14:paraId="5842D626" w14:textId="77777777" w:rsidR="00AA0266" w:rsidRPr="00347F2D" w:rsidRDefault="00AA0266" w:rsidP="00AA0266">
      <w:pPr>
        <w:pStyle w:val="Nagwek"/>
        <w:jc w:val="right"/>
        <w:rPr>
          <w:b/>
          <w:bCs/>
        </w:rPr>
      </w:pPr>
      <w:r w:rsidRPr="00347F2D">
        <w:rPr>
          <w:sz w:val="18"/>
          <w:szCs w:val="18"/>
        </w:rPr>
        <w:t>Fundusze Europejskie dla Pomorza 2021-2027</w:t>
      </w:r>
    </w:p>
    <w:p w14:paraId="171E4201" w14:textId="77777777" w:rsidR="00AA0266" w:rsidRPr="00347F2D" w:rsidRDefault="00AA0266">
      <w:pPr>
        <w:rPr>
          <w:b/>
          <w:bCs/>
        </w:rPr>
      </w:pPr>
    </w:p>
    <w:p w14:paraId="29E0054D" w14:textId="45191909" w:rsidR="00436708" w:rsidRDefault="00436708" w:rsidP="00436708">
      <w:pPr>
        <w:rPr>
          <w:b/>
          <w:bCs/>
        </w:rPr>
      </w:pPr>
      <w:r w:rsidRPr="00F75802">
        <w:rPr>
          <w:b/>
          <w:bCs/>
        </w:rPr>
        <w:t xml:space="preserve">KRYTERIA WYBORU OPERACJI dla działania </w:t>
      </w:r>
      <w:r w:rsidR="00207572" w:rsidRPr="00207572">
        <w:rPr>
          <w:b/>
          <w:bCs/>
        </w:rPr>
        <w:t>P.1.2.1. Wyposażenie obiektów infrastruktury publicznej i społecznej w urządzenia do gromadzenia energii elektrycznej</w:t>
      </w:r>
    </w:p>
    <w:p w14:paraId="41D706AA" w14:textId="77777777" w:rsidR="00274FAC" w:rsidRDefault="00274FAC" w:rsidP="00274FA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KRYTERIUM DOSTĘPOWE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2026"/>
        <w:gridCol w:w="3777"/>
        <w:gridCol w:w="3776"/>
        <w:gridCol w:w="2074"/>
        <w:gridCol w:w="2074"/>
      </w:tblGrid>
      <w:tr w:rsidR="00274FAC" w:rsidRPr="00433F39" w14:paraId="64F74C65" w14:textId="77777777" w:rsidTr="00237EF2">
        <w:trPr>
          <w:trHeight w:val="288"/>
        </w:trPr>
        <w:tc>
          <w:tcPr>
            <w:tcW w:w="147" w:type="pct"/>
            <w:noWrap/>
            <w:vAlign w:val="center"/>
            <w:hideMark/>
          </w:tcPr>
          <w:p w14:paraId="71277DD9" w14:textId="77777777" w:rsidR="00274FAC" w:rsidRPr="00226A48" w:rsidRDefault="00274FAC" w:rsidP="00237E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6A48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16" w:type="pct"/>
            <w:noWrap/>
            <w:vAlign w:val="center"/>
            <w:hideMark/>
          </w:tcPr>
          <w:p w14:paraId="1313E2B9" w14:textId="77777777" w:rsidR="00274FAC" w:rsidRPr="00226A48" w:rsidRDefault="00274FAC" w:rsidP="00237E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6A48">
              <w:rPr>
                <w:rFonts w:cstheme="minorHAnsi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1335" w:type="pct"/>
          </w:tcPr>
          <w:p w14:paraId="7CED9477" w14:textId="77777777" w:rsidR="00274FAC" w:rsidRPr="00226A48" w:rsidRDefault="00274FAC" w:rsidP="00237EF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35" w:type="pct"/>
            <w:noWrap/>
            <w:vAlign w:val="center"/>
            <w:hideMark/>
          </w:tcPr>
          <w:p w14:paraId="4165A173" w14:textId="77777777" w:rsidR="00274FAC" w:rsidRPr="00226A48" w:rsidRDefault="00274FAC" w:rsidP="00237E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6A48">
              <w:rPr>
                <w:rFonts w:cstheme="minorHAns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733" w:type="pct"/>
            <w:noWrap/>
            <w:vAlign w:val="center"/>
            <w:hideMark/>
          </w:tcPr>
          <w:p w14:paraId="72EF9B4E" w14:textId="77777777" w:rsidR="00274FAC" w:rsidRPr="00226A48" w:rsidRDefault="00274FAC" w:rsidP="00237E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6A48">
              <w:rPr>
                <w:rFonts w:cstheme="minorHAnsi"/>
                <w:b/>
                <w:bCs/>
                <w:sz w:val="20"/>
                <w:szCs w:val="20"/>
              </w:rPr>
              <w:t>Punktacja</w:t>
            </w:r>
          </w:p>
        </w:tc>
        <w:tc>
          <w:tcPr>
            <w:tcW w:w="733" w:type="pct"/>
            <w:vAlign w:val="center"/>
            <w:hideMark/>
          </w:tcPr>
          <w:p w14:paraId="6D25FA11" w14:textId="77777777" w:rsidR="00274FAC" w:rsidRPr="00226A48" w:rsidRDefault="00274FAC" w:rsidP="00237E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6A48">
              <w:rPr>
                <w:rFonts w:cstheme="minorHAnsi"/>
                <w:b/>
                <w:bCs/>
                <w:sz w:val="20"/>
                <w:szCs w:val="20"/>
              </w:rPr>
              <w:t>Źródło weryfikacji</w:t>
            </w:r>
          </w:p>
        </w:tc>
      </w:tr>
      <w:tr w:rsidR="00274FAC" w:rsidRPr="00433F39" w14:paraId="3E9F0640" w14:textId="77777777" w:rsidTr="00237EF2">
        <w:trPr>
          <w:trHeight w:val="2304"/>
        </w:trPr>
        <w:tc>
          <w:tcPr>
            <w:tcW w:w="147" w:type="pct"/>
            <w:noWrap/>
            <w:vAlign w:val="center"/>
            <w:hideMark/>
          </w:tcPr>
          <w:p w14:paraId="7E3AA005" w14:textId="77777777" w:rsidR="00274FAC" w:rsidRPr="00226A48" w:rsidRDefault="00274FAC" w:rsidP="00237EF2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716" w:type="pct"/>
            <w:vAlign w:val="center"/>
            <w:hideMark/>
          </w:tcPr>
          <w:p w14:paraId="2A19DE26" w14:textId="77777777" w:rsidR="00274FAC" w:rsidRPr="00226A48" w:rsidRDefault="00274FAC" w:rsidP="00237EF2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Brak funkcji w LGD Sandry Brdy</w:t>
            </w:r>
          </w:p>
        </w:tc>
        <w:tc>
          <w:tcPr>
            <w:tcW w:w="1335" w:type="pct"/>
          </w:tcPr>
          <w:p w14:paraId="3D6C14DF" w14:textId="77777777" w:rsidR="00274FAC" w:rsidRPr="00226A48" w:rsidRDefault="00274FAC" w:rsidP="00237E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5" w:type="pct"/>
            <w:vAlign w:val="center"/>
            <w:hideMark/>
          </w:tcPr>
          <w:p w14:paraId="76698A45" w14:textId="77777777" w:rsidR="00274FAC" w:rsidRPr="00226A48" w:rsidRDefault="00274FAC" w:rsidP="00237EF2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Kryterium dopuszcza do dalszej oceny operację, której Wnioskodawca nie jest:</w:t>
            </w:r>
          </w:p>
          <w:p w14:paraId="49EA8269" w14:textId="77777777" w:rsidR="00274FAC" w:rsidRPr="00226A48" w:rsidRDefault="00274FAC" w:rsidP="00274FAC">
            <w:pPr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Osobą fizyczną realizującą działania związane z wdrażaniem LSR, zatrudnioną przez LGD Sandry Brdy lub pełniącą funkcję członka Zarządu LGD Sandry Brdy</w:t>
            </w:r>
          </w:p>
          <w:p w14:paraId="4499CE09" w14:textId="77777777" w:rsidR="00274FAC" w:rsidRPr="00226A48" w:rsidRDefault="00274FAC" w:rsidP="00274FAC">
            <w:pPr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Podmiotem, w którym osoby wymienione w pkt 1 są wspólnikami spółek prawa handlowego lub prowadzą działalność w formie spółki cywilnej</w:t>
            </w:r>
          </w:p>
        </w:tc>
        <w:tc>
          <w:tcPr>
            <w:tcW w:w="733" w:type="pct"/>
            <w:vAlign w:val="center"/>
            <w:hideMark/>
          </w:tcPr>
          <w:p w14:paraId="5B820B94" w14:textId="77777777" w:rsidR="00274FAC" w:rsidRPr="00226A48" w:rsidRDefault="00274FAC" w:rsidP="00237EF2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Spełnia / nie spełnia</w:t>
            </w:r>
          </w:p>
        </w:tc>
        <w:tc>
          <w:tcPr>
            <w:tcW w:w="733" w:type="pct"/>
            <w:vAlign w:val="center"/>
            <w:hideMark/>
          </w:tcPr>
          <w:p w14:paraId="27032494" w14:textId="77777777" w:rsidR="00274FAC" w:rsidRPr="00226A48" w:rsidRDefault="00274FAC" w:rsidP="00237EF2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Weryfikowane na podstawie danych zawartych we wniosku o dofinansowanie i załącznikach do wniosku oraz dokumentacji wewnętrznej LGD Sandry Brdy</w:t>
            </w:r>
          </w:p>
        </w:tc>
      </w:tr>
    </w:tbl>
    <w:p w14:paraId="3ACACDF9" w14:textId="65369E26" w:rsidR="00274FAC" w:rsidRDefault="00274FAC">
      <w:pPr>
        <w:rPr>
          <w:rFonts w:cstheme="minorHAnsi"/>
          <w:b/>
          <w:bCs/>
        </w:rPr>
      </w:pPr>
    </w:p>
    <w:p w14:paraId="7B5DF610" w14:textId="77777777" w:rsidR="00274FAC" w:rsidRDefault="00274FA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42662F6F" w14:textId="77777777" w:rsidR="00274FAC" w:rsidRDefault="00274FAC">
      <w:pPr>
        <w:rPr>
          <w:rFonts w:cstheme="minorHAnsi"/>
          <w:b/>
          <w:bCs/>
        </w:rPr>
      </w:pPr>
    </w:p>
    <w:p w14:paraId="2EB69432" w14:textId="67DD95DB" w:rsidR="00D42091" w:rsidRPr="006E6D1C" w:rsidRDefault="00D42091" w:rsidP="00D4209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KRYTERIA PREMIUJĄCE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4333"/>
        <w:gridCol w:w="3747"/>
        <w:gridCol w:w="3084"/>
      </w:tblGrid>
      <w:tr w:rsidR="00D42091" w:rsidRPr="006E6D1C" w14:paraId="76169B8C" w14:textId="77777777" w:rsidTr="00237EF2">
        <w:trPr>
          <w:trHeight w:val="389"/>
        </w:trPr>
        <w:tc>
          <w:tcPr>
            <w:tcW w:w="562" w:type="dxa"/>
            <w:noWrap/>
            <w:hideMark/>
          </w:tcPr>
          <w:p w14:paraId="2D600D18" w14:textId="77777777" w:rsidR="00D42091" w:rsidRPr="00226A48" w:rsidRDefault="00D42091" w:rsidP="00237E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6A48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8" w:type="dxa"/>
            <w:noWrap/>
            <w:hideMark/>
          </w:tcPr>
          <w:p w14:paraId="58E31DC5" w14:textId="77777777" w:rsidR="00D42091" w:rsidRPr="00226A48" w:rsidRDefault="00D42091" w:rsidP="00237E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6A48">
              <w:rPr>
                <w:rFonts w:cstheme="minorHAnsi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4333" w:type="dxa"/>
            <w:noWrap/>
            <w:hideMark/>
          </w:tcPr>
          <w:p w14:paraId="1BF9F66B" w14:textId="77777777" w:rsidR="00D42091" w:rsidRPr="00226A48" w:rsidRDefault="00D42091" w:rsidP="00237E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6A48">
              <w:rPr>
                <w:rFonts w:cstheme="minorHAns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747" w:type="dxa"/>
            <w:noWrap/>
            <w:hideMark/>
          </w:tcPr>
          <w:p w14:paraId="5F6F3744" w14:textId="77777777" w:rsidR="00D42091" w:rsidRPr="00226A48" w:rsidRDefault="00D42091" w:rsidP="00237E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6A48">
              <w:rPr>
                <w:rFonts w:cstheme="minorHAnsi"/>
                <w:b/>
                <w:bCs/>
                <w:sz w:val="20"/>
                <w:szCs w:val="20"/>
              </w:rPr>
              <w:t>Punktacja</w:t>
            </w:r>
          </w:p>
        </w:tc>
        <w:tc>
          <w:tcPr>
            <w:tcW w:w="3084" w:type="dxa"/>
            <w:noWrap/>
            <w:hideMark/>
          </w:tcPr>
          <w:p w14:paraId="48A82815" w14:textId="77777777" w:rsidR="00D42091" w:rsidRPr="00226A48" w:rsidRDefault="00D42091" w:rsidP="00237E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6A48">
              <w:rPr>
                <w:rFonts w:cstheme="minorHAnsi"/>
                <w:b/>
                <w:bCs/>
                <w:sz w:val="20"/>
                <w:szCs w:val="20"/>
              </w:rPr>
              <w:t>Źródło weryfikacji</w:t>
            </w:r>
          </w:p>
        </w:tc>
      </w:tr>
      <w:tr w:rsidR="00D42091" w:rsidRPr="006E6D1C" w14:paraId="6A6D7AF7" w14:textId="77777777" w:rsidTr="00237EF2">
        <w:trPr>
          <w:trHeight w:val="1152"/>
        </w:trPr>
        <w:tc>
          <w:tcPr>
            <w:tcW w:w="562" w:type="dxa"/>
            <w:noWrap/>
            <w:hideMark/>
          </w:tcPr>
          <w:p w14:paraId="5C5A359B" w14:textId="77777777" w:rsidR="00D42091" w:rsidRPr="00226A48" w:rsidRDefault="00D42091" w:rsidP="00237EF2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hideMark/>
          </w:tcPr>
          <w:p w14:paraId="0BC75CF2" w14:textId="77777777" w:rsidR="00D42091" w:rsidRPr="00226A48" w:rsidRDefault="00D42091" w:rsidP="00237EF2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 xml:space="preserve">Doradztwo indywidualne </w:t>
            </w:r>
          </w:p>
        </w:tc>
        <w:tc>
          <w:tcPr>
            <w:tcW w:w="4333" w:type="dxa"/>
            <w:hideMark/>
          </w:tcPr>
          <w:p w14:paraId="7A455706" w14:textId="724F593F" w:rsidR="00D42091" w:rsidRPr="00226A48" w:rsidRDefault="00D42091" w:rsidP="00237EF2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 xml:space="preserve">Kryterium premiuje Wnioskodawców, którzy uczestniczyli w indywidualnych konsultacjach  wniosku w siedzibie LGD w okresie trwania naboru, tj. w terminie składania wniosków o przyznanie pomocy, wskazanym w regulaminie naboru. </w:t>
            </w:r>
          </w:p>
        </w:tc>
        <w:tc>
          <w:tcPr>
            <w:tcW w:w="3747" w:type="dxa"/>
            <w:hideMark/>
          </w:tcPr>
          <w:p w14:paraId="77896F04" w14:textId="0CD8C021" w:rsidR="00C25716" w:rsidRPr="00EC1944" w:rsidRDefault="00C25716" w:rsidP="00C257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Pr="00EC1944">
              <w:rPr>
                <w:rFonts w:cstheme="minorHAnsi"/>
                <w:sz w:val="20"/>
                <w:szCs w:val="20"/>
              </w:rPr>
              <w:t xml:space="preserve"> pkt - tak </w:t>
            </w:r>
          </w:p>
          <w:p w14:paraId="51287A57" w14:textId="6E74DC9E" w:rsidR="00D42091" w:rsidRPr="007C7189" w:rsidRDefault="00C25716" w:rsidP="00C25716">
            <w:pPr>
              <w:rPr>
                <w:rFonts w:cstheme="minorHAnsi"/>
                <w:sz w:val="20"/>
                <w:szCs w:val="20"/>
              </w:rPr>
            </w:pPr>
            <w:r w:rsidRPr="00EC1944">
              <w:rPr>
                <w:rFonts w:cstheme="minorHAnsi"/>
                <w:sz w:val="20"/>
                <w:szCs w:val="20"/>
              </w:rPr>
              <w:t>0 pkt - nie</w:t>
            </w:r>
          </w:p>
        </w:tc>
        <w:tc>
          <w:tcPr>
            <w:tcW w:w="3084" w:type="dxa"/>
            <w:hideMark/>
          </w:tcPr>
          <w:p w14:paraId="18EA2A82" w14:textId="77777777" w:rsidR="00D42091" w:rsidRPr="00226A48" w:rsidRDefault="00D42091" w:rsidP="00237EF2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Dokumentacja LGD -  rejestr doradztwa lub karta doradztwa.</w:t>
            </w:r>
          </w:p>
        </w:tc>
      </w:tr>
      <w:tr w:rsidR="00D42091" w:rsidRPr="006E6D1C" w14:paraId="69BE48EF" w14:textId="77777777" w:rsidTr="00C25716">
        <w:trPr>
          <w:trHeight w:val="2320"/>
        </w:trPr>
        <w:tc>
          <w:tcPr>
            <w:tcW w:w="562" w:type="dxa"/>
            <w:noWrap/>
            <w:hideMark/>
          </w:tcPr>
          <w:p w14:paraId="05134959" w14:textId="77777777" w:rsidR="00D42091" w:rsidRPr="00EC1944" w:rsidRDefault="00D42091" w:rsidP="00237EF2">
            <w:pPr>
              <w:rPr>
                <w:rFonts w:cstheme="minorHAnsi"/>
                <w:sz w:val="20"/>
                <w:szCs w:val="20"/>
              </w:rPr>
            </w:pPr>
            <w:r w:rsidRPr="00EC1944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2268" w:type="dxa"/>
            <w:hideMark/>
          </w:tcPr>
          <w:p w14:paraId="4FF19939" w14:textId="0CD1B923" w:rsidR="00D42091" w:rsidRPr="00EC1944" w:rsidRDefault="00D42091" w:rsidP="00237EF2">
            <w:pPr>
              <w:rPr>
                <w:rFonts w:cstheme="minorHAnsi"/>
                <w:sz w:val="20"/>
                <w:szCs w:val="20"/>
              </w:rPr>
            </w:pPr>
            <w:r w:rsidRPr="00EC1944">
              <w:rPr>
                <w:rFonts w:cstheme="minorHAnsi"/>
                <w:sz w:val="20"/>
                <w:szCs w:val="20"/>
              </w:rPr>
              <w:t>Wsparcie grup w niekorzystnej sytuacji /LSR/</w:t>
            </w:r>
          </w:p>
        </w:tc>
        <w:tc>
          <w:tcPr>
            <w:tcW w:w="4333" w:type="dxa"/>
            <w:hideMark/>
          </w:tcPr>
          <w:p w14:paraId="2D5D5138" w14:textId="0F6CF31B" w:rsidR="00D42091" w:rsidRPr="00EC1944" w:rsidRDefault="00D42091" w:rsidP="00D42091">
            <w:pPr>
              <w:rPr>
                <w:rFonts w:cstheme="minorHAnsi"/>
                <w:sz w:val="20"/>
                <w:szCs w:val="20"/>
              </w:rPr>
            </w:pPr>
            <w:r w:rsidRPr="00EC1944">
              <w:rPr>
                <w:rFonts w:cstheme="minorHAnsi"/>
                <w:sz w:val="20"/>
                <w:szCs w:val="20"/>
              </w:rPr>
              <w:t>Kryterium preferuje projekty, w których budynki</w:t>
            </w:r>
            <w:r w:rsidR="00CA30BE" w:rsidRPr="00EC1944">
              <w:rPr>
                <w:rFonts w:cstheme="minorHAnsi"/>
                <w:sz w:val="20"/>
                <w:szCs w:val="20"/>
              </w:rPr>
              <w:t xml:space="preserve">/obiekty </w:t>
            </w:r>
            <w:r w:rsidRPr="00EC1944">
              <w:rPr>
                <w:rFonts w:cstheme="minorHAnsi"/>
                <w:sz w:val="20"/>
                <w:szCs w:val="20"/>
              </w:rPr>
              <w:t xml:space="preserve">wyposażone w magazyny energii elektrycznej wykorzystywane będą na rzecz </w:t>
            </w:r>
            <w:r w:rsidR="00456ED9" w:rsidRPr="00EC1944">
              <w:rPr>
                <w:rFonts w:cstheme="minorHAnsi"/>
                <w:sz w:val="20"/>
                <w:szCs w:val="20"/>
              </w:rPr>
              <w:t xml:space="preserve">co najmniej jednej </w:t>
            </w:r>
            <w:r w:rsidRPr="00EC1944">
              <w:rPr>
                <w:rFonts w:cstheme="minorHAnsi"/>
                <w:sz w:val="20"/>
                <w:szCs w:val="20"/>
              </w:rPr>
              <w:t>grup</w:t>
            </w:r>
            <w:r w:rsidR="00456ED9" w:rsidRPr="00EC1944">
              <w:rPr>
                <w:rFonts w:cstheme="minorHAnsi"/>
                <w:sz w:val="20"/>
                <w:szCs w:val="20"/>
              </w:rPr>
              <w:t>y</w:t>
            </w:r>
            <w:r w:rsidRPr="00EC1944">
              <w:rPr>
                <w:rFonts w:cstheme="minorHAnsi"/>
                <w:sz w:val="20"/>
                <w:szCs w:val="20"/>
              </w:rPr>
              <w:t xml:space="preserve"> zdefiniowan</w:t>
            </w:r>
            <w:r w:rsidR="00456ED9" w:rsidRPr="00EC1944">
              <w:rPr>
                <w:rFonts w:cstheme="minorHAnsi"/>
                <w:sz w:val="20"/>
                <w:szCs w:val="20"/>
              </w:rPr>
              <w:t>ej</w:t>
            </w:r>
            <w:r w:rsidRPr="00EC1944">
              <w:rPr>
                <w:rFonts w:cstheme="minorHAnsi"/>
                <w:sz w:val="20"/>
                <w:szCs w:val="20"/>
              </w:rPr>
              <w:t xml:space="preserve"> w LSR jako grup</w:t>
            </w:r>
            <w:r w:rsidR="00456ED9" w:rsidRPr="00EC1944">
              <w:rPr>
                <w:rFonts w:cstheme="minorHAnsi"/>
                <w:sz w:val="20"/>
                <w:szCs w:val="20"/>
              </w:rPr>
              <w:t>a</w:t>
            </w:r>
            <w:r w:rsidRPr="00EC1944">
              <w:rPr>
                <w:rFonts w:cstheme="minorHAnsi"/>
                <w:sz w:val="20"/>
                <w:szCs w:val="20"/>
              </w:rPr>
              <w:t xml:space="preserve"> w niekorzystnej sytuacji tj.:</w:t>
            </w:r>
          </w:p>
          <w:p w14:paraId="7001AFAD" w14:textId="1026020E" w:rsidR="00D42091" w:rsidRPr="00EC1944" w:rsidRDefault="00D42091" w:rsidP="00D42091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EC1944">
              <w:rPr>
                <w:rFonts w:cstheme="minorHAnsi"/>
                <w:sz w:val="20"/>
                <w:szCs w:val="20"/>
              </w:rPr>
              <w:t xml:space="preserve">osoby młode do 25 roku życia, </w:t>
            </w:r>
          </w:p>
          <w:p w14:paraId="0BBD73FD" w14:textId="5B7866DD" w:rsidR="00D42091" w:rsidRPr="00EC1944" w:rsidRDefault="00D42091" w:rsidP="00D42091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EC1944">
              <w:rPr>
                <w:rFonts w:cstheme="minorHAnsi"/>
                <w:sz w:val="20"/>
                <w:szCs w:val="20"/>
              </w:rPr>
              <w:t>seniorzy po 60 roku życia,</w:t>
            </w:r>
          </w:p>
          <w:p w14:paraId="6898FF34" w14:textId="6362662C" w:rsidR="00D42091" w:rsidRPr="00EC1944" w:rsidRDefault="00D42091" w:rsidP="007C7189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EC1944">
              <w:rPr>
                <w:rFonts w:cstheme="minorHAnsi"/>
                <w:sz w:val="20"/>
                <w:szCs w:val="20"/>
              </w:rPr>
              <w:t>opiekunowie faktyczni osób niesamodzielnych.</w:t>
            </w:r>
          </w:p>
        </w:tc>
        <w:tc>
          <w:tcPr>
            <w:tcW w:w="3747" w:type="dxa"/>
            <w:hideMark/>
          </w:tcPr>
          <w:p w14:paraId="19B88800" w14:textId="2D2D4D95" w:rsidR="00D42091" w:rsidRPr="00EC1944" w:rsidRDefault="00D42091" w:rsidP="00D42091">
            <w:pPr>
              <w:rPr>
                <w:rFonts w:cstheme="minorHAnsi"/>
                <w:sz w:val="20"/>
                <w:szCs w:val="20"/>
              </w:rPr>
            </w:pPr>
            <w:r w:rsidRPr="00EC1944">
              <w:rPr>
                <w:rFonts w:cstheme="minorHAnsi"/>
                <w:sz w:val="20"/>
                <w:szCs w:val="20"/>
              </w:rPr>
              <w:t xml:space="preserve">2 pkt - </w:t>
            </w:r>
            <w:r w:rsidR="00F575D7" w:rsidRPr="00EC1944">
              <w:rPr>
                <w:rFonts w:cstheme="minorHAnsi"/>
                <w:sz w:val="20"/>
                <w:szCs w:val="20"/>
              </w:rPr>
              <w:t>tak</w:t>
            </w:r>
            <w:r w:rsidRPr="00EC194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6B27C5C" w14:textId="74DE4C36" w:rsidR="00D42091" w:rsidRPr="00EC1944" w:rsidRDefault="00D42091" w:rsidP="00D42091">
            <w:pPr>
              <w:rPr>
                <w:rFonts w:cstheme="minorHAnsi"/>
                <w:sz w:val="20"/>
                <w:szCs w:val="20"/>
              </w:rPr>
            </w:pPr>
            <w:r w:rsidRPr="00EC1944">
              <w:rPr>
                <w:rFonts w:cstheme="minorHAnsi"/>
                <w:sz w:val="20"/>
                <w:szCs w:val="20"/>
              </w:rPr>
              <w:t xml:space="preserve">0 pkt - </w:t>
            </w:r>
            <w:r w:rsidR="00F575D7" w:rsidRPr="00EC1944">
              <w:rPr>
                <w:rFonts w:cstheme="minorHAnsi"/>
                <w:sz w:val="20"/>
                <w:szCs w:val="20"/>
              </w:rPr>
              <w:t>nie</w:t>
            </w:r>
          </w:p>
        </w:tc>
        <w:tc>
          <w:tcPr>
            <w:tcW w:w="3084" w:type="dxa"/>
            <w:hideMark/>
          </w:tcPr>
          <w:p w14:paraId="3859D7F3" w14:textId="77777777" w:rsidR="00D42091" w:rsidRPr="00226A48" w:rsidRDefault="00D42091" w:rsidP="00237EF2">
            <w:pPr>
              <w:rPr>
                <w:rFonts w:cstheme="minorHAnsi"/>
                <w:sz w:val="20"/>
                <w:szCs w:val="20"/>
              </w:rPr>
            </w:pPr>
            <w:r w:rsidRPr="00EC1944">
              <w:rPr>
                <w:rFonts w:cstheme="minorHAnsi"/>
                <w:sz w:val="20"/>
                <w:szCs w:val="20"/>
              </w:rPr>
              <w:t>Weryfikowane na podstawie danych zawartych we wniosku o dofinansowanie i załącznikach do wniosku.</w:t>
            </w:r>
            <w:r w:rsidRPr="00226A48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D42091" w:rsidRPr="006E6D1C" w14:paraId="087EC86B" w14:textId="77777777" w:rsidTr="006F5279">
        <w:trPr>
          <w:trHeight w:val="2821"/>
        </w:trPr>
        <w:tc>
          <w:tcPr>
            <w:tcW w:w="562" w:type="dxa"/>
            <w:noWrap/>
          </w:tcPr>
          <w:p w14:paraId="4A55E68C" w14:textId="6C161ED8" w:rsidR="00D42091" w:rsidRPr="00226A48" w:rsidRDefault="00F602E9" w:rsidP="00237EF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6F527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C7A7787" w14:textId="7E45B773" w:rsidR="00D42091" w:rsidRPr="00D42091" w:rsidRDefault="00D42091" w:rsidP="00237EF2">
            <w:pPr>
              <w:rPr>
                <w:rFonts w:cstheme="minorHAnsi"/>
                <w:sz w:val="20"/>
                <w:szCs w:val="20"/>
              </w:rPr>
            </w:pPr>
            <w:r w:rsidRPr="00D42091">
              <w:rPr>
                <w:rFonts w:cstheme="minorHAnsi"/>
                <w:sz w:val="20"/>
                <w:szCs w:val="20"/>
              </w:rPr>
              <w:t>Racjonalność projektu</w:t>
            </w:r>
          </w:p>
        </w:tc>
        <w:tc>
          <w:tcPr>
            <w:tcW w:w="4333" w:type="dxa"/>
          </w:tcPr>
          <w:p w14:paraId="3A7F4FE9" w14:textId="1AEC9082" w:rsidR="00D42091" w:rsidRDefault="00AE19DD" w:rsidP="00D42091">
            <w:pPr>
              <w:rPr>
                <w:rFonts w:cstheme="minorHAnsi"/>
                <w:sz w:val="20"/>
                <w:szCs w:val="20"/>
              </w:rPr>
            </w:pPr>
            <w:r w:rsidRPr="00AE19DD">
              <w:rPr>
                <w:rFonts w:cstheme="minorHAnsi"/>
                <w:sz w:val="20"/>
                <w:szCs w:val="20"/>
              </w:rPr>
              <w:t xml:space="preserve">Planowana operacja podlega ocenie pod względem relacji pojemności magazynu energii (wyrażona w kWh) w stosunku do mocy instalacji OZE (wyrażonej w </w:t>
            </w:r>
            <w:proofErr w:type="spellStart"/>
            <w:r w:rsidRPr="00AE19DD">
              <w:rPr>
                <w:rFonts w:cstheme="minorHAnsi"/>
                <w:sz w:val="20"/>
                <w:szCs w:val="20"/>
              </w:rPr>
              <w:t>kWp</w:t>
            </w:r>
            <w:proofErr w:type="spellEnd"/>
            <w:r w:rsidRPr="00AE19DD">
              <w:rPr>
                <w:rFonts w:cstheme="minorHAnsi"/>
                <w:sz w:val="20"/>
                <w:szCs w:val="20"/>
              </w:rPr>
              <w:t xml:space="preserve">). </w:t>
            </w:r>
          </w:p>
          <w:p w14:paraId="00709616" w14:textId="77777777" w:rsidR="00AE19DD" w:rsidRPr="00D42091" w:rsidRDefault="00AE19DD" w:rsidP="00D42091">
            <w:pPr>
              <w:rPr>
                <w:rFonts w:cstheme="minorHAnsi"/>
                <w:sz w:val="20"/>
                <w:szCs w:val="20"/>
              </w:rPr>
            </w:pPr>
          </w:p>
          <w:p w14:paraId="412960B5" w14:textId="77777777" w:rsidR="00D42091" w:rsidRPr="00D42091" w:rsidRDefault="00D42091" w:rsidP="00D42091">
            <w:pPr>
              <w:rPr>
                <w:rFonts w:cstheme="minorHAnsi"/>
                <w:sz w:val="20"/>
                <w:szCs w:val="20"/>
              </w:rPr>
            </w:pPr>
            <w:r w:rsidRPr="00D42091">
              <w:rPr>
                <w:rFonts w:cstheme="minorHAnsi"/>
                <w:sz w:val="20"/>
                <w:szCs w:val="20"/>
              </w:rPr>
              <w:t xml:space="preserve">kWh - pojemność magazynu energii  </w:t>
            </w:r>
          </w:p>
          <w:p w14:paraId="5578F6B4" w14:textId="77777777" w:rsidR="00D42091" w:rsidRDefault="00D42091" w:rsidP="007C718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D42091">
              <w:rPr>
                <w:rFonts w:cstheme="minorHAnsi"/>
                <w:sz w:val="20"/>
                <w:szCs w:val="20"/>
              </w:rPr>
              <w:t>kWp</w:t>
            </w:r>
            <w:proofErr w:type="spellEnd"/>
            <w:r w:rsidRPr="00D42091">
              <w:rPr>
                <w:rFonts w:cstheme="minorHAnsi"/>
                <w:sz w:val="20"/>
                <w:szCs w:val="20"/>
              </w:rPr>
              <w:t xml:space="preserve"> – moc instalacji fotowoltaicznej</w:t>
            </w:r>
          </w:p>
          <w:p w14:paraId="5839964A" w14:textId="77777777" w:rsidR="00EC1944" w:rsidRDefault="00EC1944" w:rsidP="007C7189">
            <w:pPr>
              <w:rPr>
                <w:rFonts w:cstheme="minorHAnsi"/>
                <w:sz w:val="20"/>
                <w:szCs w:val="20"/>
              </w:rPr>
            </w:pPr>
          </w:p>
          <w:p w14:paraId="61485ABF" w14:textId="32E4D3C3" w:rsidR="00EC1944" w:rsidRPr="00D42091" w:rsidRDefault="00EC1944" w:rsidP="007C718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 przypadku kilku magazynów w projekcie, relacja pojemności zostanie wyliczona, jako stosunek </w:t>
            </w:r>
            <w:r w:rsidRPr="00EC1944">
              <w:rPr>
                <w:rFonts w:cstheme="minorHAnsi"/>
                <w:sz w:val="20"/>
                <w:szCs w:val="20"/>
              </w:rPr>
              <w:t>sumy pojemności wszystkich magazynów do sumy mocy wszystkich instalacji w projekcie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747" w:type="dxa"/>
          </w:tcPr>
          <w:p w14:paraId="7B1E64C0" w14:textId="798DCC9A" w:rsidR="00AE19DD" w:rsidRDefault="00AE19DD" w:rsidP="00AE19DD">
            <w:pPr>
              <w:rPr>
                <w:rFonts w:cstheme="minorHAnsi"/>
                <w:sz w:val="20"/>
                <w:szCs w:val="20"/>
              </w:rPr>
            </w:pPr>
            <w:r w:rsidRPr="00AE19DD">
              <w:rPr>
                <w:rFonts w:cstheme="minorHAnsi"/>
                <w:b/>
                <w:sz w:val="20"/>
                <w:szCs w:val="20"/>
              </w:rPr>
              <w:t>4</w:t>
            </w:r>
            <w:r w:rsidRPr="00AE19DD">
              <w:rPr>
                <w:rFonts w:cstheme="minorHAnsi"/>
                <w:b/>
                <w:sz w:val="20"/>
                <w:szCs w:val="20"/>
              </w:rPr>
              <w:t xml:space="preserve"> pkt</w:t>
            </w:r>
            <w:r>
              <w:rPr>
                <w:rFonts w:cstheme="minorHAnsi"/>
                <w:sz w:val="20"/>
                <w:szCs w:val="20"/>
              </w:rPr>
              <w:t xml:space="preserve"> - </w:t>
            </w:r>
            <w:r w:rsidRPr="00AE19DD">
              <w:rPr>
                <w:rFonts w:cstheme="minorHAnsi"/>
                <w:sz w:val="20"/>
                <w:szCs w:val="20"/>
              </w:rPr>
              <w:t>Stosunek mocy instalacji OZE w stosunku do pojemności magazynu e</w:t>
            </w:r>
            <w:r>
              <w:rPr>
                <w:rFonts w:cstheme="minorHAnsi"/>
                <w:sz w:val="20"/>
                <w:szCs w:val="20"/>
              </w:rPr>
              <w:t xml:space="preserve">nergii wynosi od 50% - 70%. </w:t>
            </w:r>
          </w:p>
          <w:p w14:paraId="3E749694" w14:textId="77777777" w:rsidR="00AE19DD" w:rsidRPr="00AE19DD" w:rsidRDefault="00AE19DD" w:rsidP="00AE19DD">
            <w:pPr>
              <w:rPr>
                <w:rFonts w:cstheme="minorHAnsi"/>
                <w:sz w:val="20"/>
                <w:szCs w:val="20"/>
              </w:rPr>
            </w:pPr>
          </w:p>
          <w:p w14:paraId="580C23C5" w14:textId="23203824" w:rsidR="00AE19DD" w:rsidRDefault="00AE19DD" w:rsidP="00AE19DD">
            <w:pPr>
              <w:rPr>
                <w:rFonts w:cstheme="minorHAnsi"/>
                <w:sz w:val="20"/>
                <w:szCs w:val="20"/>
              </w:rPr>
            </w:pPr>
            <w:r w:rsidRPr="001C714E">
              <w:rPr>
                <w:rFonts w:cstheme="minorHAnsi"/>
                <w:b/>
                <w:sz w:val="20"/>
                <w:szCs w:val="20"/>
              </w:rPr>
              <w:t>2 pkt</w:t>
            </w:r>
            <w:r>
              <w:rPr>
                <w:rFonts w:cstheme="minorHAnsi"/>
                <w:sz w:val="20"/>
                <w:szCs w:val="20"/>
              </w:rPr>
              <w:t xml:space="preserve"> - </w:t>
            </w:r>
            <w:r w:rsidRPr="00AE19DD">
              <w:rPr>
                <w:rFonts w:cstheme="minorHAnsi"/>
                <w:sz w:val="20"/>
                <w:szCs w:val="20"/>
              </w:rPr>
              <w:t>Relacja mocy instalacji OZE w stosunku do pojemności magazynu energii wynosi o</w:t>
            </w:r>
            <w:r>
              <w:rPr>
                <w:rFonts w:cstheme="minorHAnsi"/>
                <w:sz w:val="20"/>
                <w:szCs w:val="20"/>
              </w:rPr>
              <w:t xml:space="preserve">d 25% - 49% lub od 71% -100% </w:t>
            </w:r>
          </w:p>
          <w:p w14:paraId="317BC458" w14:textId="77777777" w:rsidR="00AE19DD" w:rsidRDefault="00AE19DD" w:rsidP="00AE19DD">
            <w:pPr>
              <w:rPr>
                <w:rFonts w:cstheme="minorHAnsi"/>
                <w:sz w:val="20"/>
                <w:szCs w:val="20"/>
              </w:rPr>
            </w:pPr>
          </w:p>
          <w:p w14:paraId="64C51D72" w14:textId="36402DDD" w:rsidR="00AE19DD" w:rsidRPr="00AE19DD" w:rsidRDefault="00AE19DD" w:rsidP="00AE19DD">
            <w:pPr>
              <w:rPr>
                <w:rFonts w:cstheme="minorHAnsi"/>
                <w:sz w:val="20"/>
                <w:szCs w:val="20"/>
              </w:rPr>
            </w:pPr>
            <w:r w:rsidRPr="001C714E">
              <w:rPr>
                <w:rFonts w:cstheme="minorHAnsi"/>
                <w:b/>
                <w:sz w:val="20"/>
                <w:szCs w:val="20"/>
              </w:rPr>
              <w:t>0 pkt</w:t>
            </w:r>
            <w:r>
              <w:rPr>
                <w:rFonts w:cstheme="minorHAnsi"/>
                <w:sz w:val="20"/>
                <w:szCs w:val="20"/>
              </w:rPr>
              <w:t xml:space="preserve"> - </w:t>
            </w:r>
            <w:r w:rsidRPr="00AE19DD">
              <w:rPr>
                <w:rFonts w:cstheme="minorHAnsi"/>
                <w:sz w:val="20"/>
                <w:szCs w:val="20"/>
              </w:rPr>
              <w:t>Relacja mocy instalacji OZE w stosunku do pojemności magazynu energii wynosi poniż</w:t>
            </w:r>
            <w:r>
              <w:rPr>
                <w:rFonts w:cstheme="minorHAnsi"/>
                <w:sz w:val="20"/>
                <w:szCs w:val="20"/>
              </w:rPr>
              <w:t xml:space="preserve">ej 25% lub pow. 100% </w:t>
            </w:r>
          </w:p>
          <w:p w14:paraId="2FCE3006" w14:textId="7907994B" w:rsidR="00D42091" w:rsidRPr="00D42091" w:rsidRDefault="00AE19DD" w:rsidP="00AE19DD">
            <w:pPr>
              <w:rPr>
                <w:rFonts w:cstheme="minorHAnsi"/>
                <w:sz w:val="20"/>
                <w:szCs w:val="20"/>
              </w:rPr>
            </w:pPr>
            <w:r w:rsidRPr="00AE19DD">
              <w:rPr>
                <w:rFonts w:cstheme="minorHAnsi"/>
                <w:sz w:val="20"/>
                <w:szCs w:val="20"/>
              </w:rPr>
              <w:t>-punkty nie sumują się</w:t>
            </w:r>
          </w:p>
        </w:tc>
        <w:tc>
          <w:tcPr>
            <w:tcW w:w="3084" w:type="dxa"/>
          </w:tcPr>
          <w:p w14:paraId="14151978" w14:textId="74F0A6F1" w:rsidR="00D42091" w:rsidRPr="00D42091" w:rsidRDefault="006F5279" w:rsidP="00237EF2">
            <w:pPr>
              <w:rPr>
                <w:rFonts w:cstheme="minorHAnsi"/>
                <w:sz w:val="20"/>
                <w:szCs w:val="20"/>
              </w:rPr>
            </w:pPr>
            <w:r w:rsidRPr="00D42091">
              <w:rPr>
                <w:rFonts w:cstheme="minorHAnsi"/>
                <w:sz w:val="20"/>
                <w:szCs w:val="20"/>
              </w:rPr>
              <w:t>Weryfikowane na podstawie danych zawartych we wniosku o dofinansowanie i załącznikach do wniosku.</w:t>
            </w:r>
          </w:p>
        </w:tc>
      </w:tr>
      <w:tr w:rsidR="00F575D7" w:rsidRPr="006E6D1C" w14:paraId="2B953307" w14:textId="77777777" w:rsidTr="006F5279">
        <w:trPr>
          <w:trHeight w:val="2821"/>
        </w:trPr>
        <w:tc>
          <w:tcPr>
            <w:tcW w:w="562" w:type="dxa"/>
            <w:noWrap/>
          </w:tcPr>
          <w:p w14:paraId="5CA765A5" w14:textId="7EC43108" w:rsidR="00F575D7" w:rsidRDefault="00F575D7" w:rsidP="00237EF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1CF3442F" w14:textId="1C5FE9C1" w:rsidR="00F575D7" w:rsidRPr="00D42091" w:rsidRDefault="00F575D7" w:rsidP="00237EF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Technologia wykonania magazynu energii</w:t>
            </w:r>
          </w:p>
        </w:tc>
        <w:tc>
          <w:tcPr>
            <w:tcW w:w="4333" w:type="dxa"/>
          </w:tcPr>
          <w:p w14:paraId="1F4311B3" w14:textId="77777777" w:rsidR="00764BAB" w:rsidRDefault="00F575D7" w:rsidP="00D42091">
            <w:pPr>
              <w:rPr>
                <w:rFonts w:cstheme="minorHAnsi"/>
                <w:sz w:val="20"/>
                <w:szCs w:val="20"/>
              </w:rPr>
            </w:pPr>
            <w:r w:rsidRPr="00D42091">
              <w:rPr>
                <w:rFonts w:cstheme="minorHAnsi"/>
                <w:sz w:val="20"/>
                <w:szCs w:val="20"/>
              </w:rPr>
              <w:t>Ocenie podlega</w:t>
            </w:r>
            <w:r>
              <w:rPr>
                <w:rFonts w:cstheme="minorHAnsi"/>
                <w:sz w:val="20"/>
                <w:szCs w:val="20"/>
              </w:rPr>
              <w:t xml:space="preserve"> t</w:t>
            </w:r>
            <w:r w:rsidRPr="00F575D7">
              <w:rPr>
                <w:rFonts w:cstheme="minorHAnsi"/>
                <w:sz w:val="20"/>
                <w:szCs w:val="20"/>
              </w:rPr>
              <w:t xml:space="preserve">echnologia wykonania </w:t>
            </w:r>
            <w:r>
              <w:rPr>
                <w:rFonts w:cstheme="minorHAnsi"/>
                <w:sz w:val="20"/>
                <w:szCs w:val="20"/>
              </w:rPr>
              <w:t>magazyn</w:t>
            </w:r>
            <w:r w:rsidR="00764BAB">
              <w:rPr>
                <w:rFonts w:cstheme="minorHAnsi"/>
                <w:sz w:val="20"/>
                <w:szCs w:val="20"/>
              </w:rPr>
              <w:t>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575D7">
              <w:rPr>
                <w:rFonts w:cstheme="minorHAnsi"/>
                <w:sz w:val="20"/>
                <w:szCs w:val="20"/>
              </w:rPr>
              <w:t>energii</w:t>
            </w:r>
            <w:r w:rsidR="00764BAB">
              <w:rPr>
                <w:rFonts w:cstheme="minorHAnsi"/>
                <w:sz w:val="20"/>
                <w:szCs w:val="20"/>
              </w:rPr>
              <w:t>.</w:t>
            </w:r>
          </w:p>
          <w:p w14:paraId="1807A5D6" w14:textId="77777777" w:rsidR="00764BAB" w:rsidRDefault="00764BAB" w:rsidP="00D42091">
            <w:pPr>
              <w:rPr>
                <w:rFonts w:cstheme="minorHAnsi"/>
                <w:sz w:val="20"/>
                <w:szCs w:val="20"/>
              </w:rPr>
            </w:pPr>
          </w:p>
          <w:p w14:paraId="3B8B7F5D" w14:textId="3CB5E9ED" w:rsidR="00F575D7" w:rsidRPr="00D42091" w:rsidRDefault="00764BAB" w:rsidP="00764B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 przypadku zastosowania w projekcie </w:t>
            </w:r>
            <w:r w:rsidR="001C714E">
              <w:rPr>
                <w:rFonts w:cstheme="minorHAnsi"/>
                <w:sz w:val="20"/>
                <w:szCs w:val="20"/>
              </w:rPr>
              <w:t xml:space="preserve">kilku </w:t>
            </w:r>
            <w:bookmarkStart w:id="0" w:name="_GoBack"/>
            <w:bookmarkEnd w:id="0"/>
            <w:r>
              <w:rPr>
                <w:rFonts w:cstheme="minorHAnsi"/>
                <w:sz w:val="20"/>
                <w:szCs w:val="20"/>
              </w:rPr>
              <w:t>magazynów o różnej żywotności zgodnie z opisanymi przedziałami, przyznaje się punkty właściwe dla magazynu o najniższej żywotności.</w:t>
            </w:r>
          </w:p>
        </w:tc>
        <w:tc>
          <w:tcPr>
            <w:tcW w:w="3747" w:type="dxa"/>
          </w:tcPr>
          <w:p w14:paraId="248B987D" w14:textId="2F4E5DF6" w:rsidR="00F575D7" w:rsidRPr="00F575D7" w:rsidRDefault="00F575D7" w:rsidP="00F575D7">
            <w:pPr>
              <w:rPr>
                <w:rFonts w:cstheme="minorHAnsi"/>
                <w:sz w:val="20"/>
                <w:szCs w:val="20"/>
              </w:rPr>
            </w:pPr>
            <w:r w:rsidRPr="001C714E">
              <w:rPr>
                <w:rFonts w:cstheme="minorHAnsi"/>
                <w:b/>
                <w:sz w:val="20"/>
                <w:szCs w:val="20"/>
              </w:rPr>
              <w:t>4 pkt</w:t>
            </w:r>
            <w:r>
              <w:rPr>
                <w:rFonts w:cstheme="minorHAnsi"/>
                <w:sz w:val="20"/>
                <w:szCs w:val="20"/>
              </w:rPr>
              <w:t xml:space="preserve"> –</w:t>
            </w:r>
            <w:r w:rsidR="00764BAB">
              <w:rPr>
                <w:rFonts w:cstheme="minorHAnsi"/>
                <w:sz w:val="20"/>
                <w:szCs w:val="20"/>
              </w:rPr>
              <w:t xml:space="preserve"> magazyny energii </w:t>
            </w:r>
            <w:r w:rsidRPr="00F575D7">
              <w:rPr>
                <w:rFonts w:cstheme="minorHAnsi"/>
                <w:sz w:val="20"/>
                <w:szCs w:val="20"/>
              </w:rPr>
              <w:t>wykorzystując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F575D7">
              <w:rPr>
                <w:rFonts w:cstheme="minorHAnsi"/>
                <w:sz w:val="20"/>
                <w:szCs w:val="20"/>
              </w:rPr>
              <w:t xml:space="preserve"> technologie niepalne i niewybuchowe o wysokiej żywotności równej lub większej 6 tyś.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F575D7">
              <w:rPr>
                <w:rFonts w:cstheme="minorHAnsi"/>
                <w:sz w:val="20"/>
                <w:szCs w:val="20"/>
              </w:rPr>
              <w:t>ykli w zakresie ładowania 20% – 80%</w:t>
            </w:r>
          </w:p>
          <w:p w14:paraId="1A65B653" w14:textId="5A375391" w:rsidR="00F575D7" w:rsidRPr="00F575D7" w:rsidRDefault="00F575D7" w:rsidP="00F575D7">
            <w:pPr>
              <w:rPr>
                <w:rFonts w:cstheme="minorHAnsi"/>
                <w:sz w:val="20"/>
                <w:szCs w:val="20"/>
              </w:rPr>
            </w:pPr>
            <w:r w:rsidRPr="001C714E">
              <w:rPr>
                <w:rFonts w:cstheme="minorHAnsi"/>
                <w:b/>
                <w:sz w:val="20"/>
                <w:szCs w:val="20"/>
              </w:rPr>
              <w:t>2 pkt</w:t>
            </w:r>
            <w:r>
              <w:rPr>
                <w:rFonts w:cstheme="minorHAnsi"/>
                <w:sz w:val="20"/>
                <w:szCs w:val="20"/>
              </w:rPr>
              <w:t xml:space="preserve"> – </w:t>
            </w:r>
            <w:r w:rsidR="00764BAB">
              <w:rPr>
                <w:rFonts w:cstheme="minorHAnsi"/>
                <w:sz w:val="20"/>
                <w:szCs w:val="20"/>
              </w:rPr>
              <w:t xml:space="preserve">magazyny energii </w:t>
            </w:r>
            <w:r w:rsidR="00764BAB" w:rsidRPr="00F575D7">
              <w:rPr>
                <w:rFonts w:cstheme="minorHAnsi"/>
                <w:sz w:val="20"/>
                <w:szCs w:val="20"/>
              </w:rPr>
              <w:t>wykorzystując</w:t>
            </w:r>
            <w:r w:rsidR="00764BAB">
              <w:rPr>
                <w:rFonts w:cstheme="minorHAnsi"/>
                <w:sz w:val="20"/>
                <w:szCs w:val="20"/>
              </w:rPr>
              <w:t>e</w:t>
            </w:r>
            <w:r w:rsidR="00764BAB" w:rsidRPr="00F575D7">
              <w:rPr>
                <w:rFonts w:cstheme="minorHAnsi"/>
                <w:sz w:val="20"/>
                <w:szCs w:val="20"/>
              </w:rPr>
              <w:t xml:space="preserve"> </w:t>
            </w:r>
            <w:r w:rsidRPr="00F575D7">
              <w:rPr>
                <w:rFonts w:cstheme="minorHAnsi"/>
                <w:sz w:val="20"/>
                <w:szCs w:val="20"/>
              </w:rPr>
              <w:t xml:space="preserve">technologie niepalne i niewybuchowe o średniej żywotności równej lub większej 4 tyś.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F575D7">
              <w:rPr>
                <w:rFonts w:cstheme="minorHAnsi"/>
                <w:sz w:val="20"/>
                <w:szCs w:val="20"/>
              </w:rPr>
              <w:t>ykli w zakresie ładowania 20% – 80%</w:t>
            </w:r>
          </w:p>
          <w:p w14:paraId="4B10497F" w14:textId="327F52B7" w:rsidR="00F575D7" w:rsidRPr="00F575D7" w:rsidRDefault="00F575D7" w:rsidP="00F575D7">
            <w:pPr>
              <w:rPr>
                <w:rFonts w:cstheme="minorHAnsi"/>
                <w:sz w:val="20"/>
                <w:szCs w:val="20"/>
              </w:rPr>
            </w:pPr>
            <w:r w:rsidRPr="001C714E">
              <w:rPr>
                <w:rFonts w:cstheme="minorHAnsi"/>
                <w:b/>
                <w:sz w:val="20"/>
                <w:szCs w:val="20"/>
              </w:rPr>
              <w:t>0 pkt</w:t>
            </w:r>
            <w:r>
              <w:rPr>
                <w:rFonts w:cstheme="minorHAnsi"/>
                <w:sz w:val="20"/>
                <w:szCs w:val="20"/>
              </w:rPr>
              <w:t xml:space="preserve"> – </w:t>
            </w:r>
            <w:r w:rsidR="00764BAB">
              <w:rPr>
                <w:rFonts w:cstheme="minorHAnsi"/>
                <w:sz w:val="20"/>
                <w:szCs w:val="20"/>
              </w:rPr>
              <w:t xml:space="preserve">magazyny energii </w:t>
            </w:r>
            <w:r w:rsidR="00764BAB" w:rsidRPr="00F575D7">
              <w:rPr>
                <w:rFonts w:cstheme="minorHAnsi"/>
                <w:sz w:val="20"/>
                <w:szCs w:val="20"/>
              </w:rPr>
              <w:t>wykorzystując</w:t>
            </w:r>
            <w:r w:rsidR="00764BAB">
              <w:rPr>
                <w:rFonts w:cstheme="minorHAnsi"/>
                <w:sz w:val="20"/>
                <w:szCs w:val="20"/>
              </w:rPr>
              <w:t>e</w:t>
            </w:r>
            <w:r w:rsidR="00764BAB" w:rsidRPr="00F575D7">
              <w:rPr>
                <w:rFonts w:cstheme="minorHAnsi"/>
                <w:sz w:val="20"/>
                <w:szCs w:val="20"/>
              </w:rPr>
              <w:t xml:space="preserve"> </w:t>
            </w:r>
            <w:r w:rsidRPr="00F575D7">
              <w:rPr>
                <w:rFonts w:cstheme="minorHAnsi"/>
                <w:sz w:val="20"/>
                <w:szCs w:val="20"/>
              </w:rPr>
              <w:t>technologie niepalne i niewybuchowe o niskiej żywotności poniżej 4 tys. cykli w zakresie ładowania 20% – 80%</w:t>
            </w:r>
          </w:p>
          <w:p w14:paraId="71A1E6C7" w14:textId="6EFAE2AE" w:rsidR="00F575D7" w:rsidRPr="00D42091" w:rsidRDefault="00764BAB" w:rsidP="00F575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="00F575D7" w:rsidRPr="00F575D7">
              <w:rPr>
                <w:rFonts w:cstheme="minorHAnsi"/>
                <w:sz w:val="20"/>
                <w:szCs w:val="20"/>
              </w:rPr>
              <w:t>punkty nie sumują się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084" w:type="dxa"/>
          </w:tcPr>
          <w:p w14:paraId="6B1F51E2" w14:textId="6D796564" w:rsidR="00F575D7" w:rsidRPr="00D42091" w:rsidRDefault="00C25716" w:rsidP="00237EF2">
            <w:pPr>
              <w:rPr>
                <w:rFonts w:cstheme="minorHAnsi"/>
                <w:sz w:val="20"/>
                <w:szCs w:val="20"/>
              </w:rPr>
            </w:pPr>
            <w:r w:rsidRPr="00D42091">
              <w:rPr>
                <w:rFonts w:cstheme="minorHAnsi"/>
                <w:sz w:val="20"/>
                <w:szCs w:val="20"/>
              </w:rPr>
              <w:t>Weryfikowane na podstawie danych zawartych we wniosku o dofinansowanie i załącznikach do wniosku.</w:t>
            </w:r>
          </w:p>
        </w:tc>
      </w:tr>
      <w:tr w:rsidR="00764BAB" w:rsidRPr="006E6D1C" w14:paraId="2244B3F1" w14:textId="77777777" w:rsidTr="006F5279">
        <w:trPr>
          <w:trHeight w:val="2821"/>
        </w:trPr>
        <w:tc>
          <w:tcPr>
            <w:tcW w:w="562" w:type="dxa"/>
            <w:noWrap/>
          </w:tcPr>
          <w:p w14:paraId="3D6C879C" w14:textId="5055F55F" w:rsidR="00764BAB" w:rsidRDefault="00EC1944" w:rsidP="00237EF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079B4FEE" w14:textId="3F1D970E" w:rsidR="00764BAB" w:rsidRDefault="00C25716" w:rsidP="00237EF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Zgodność projektu z dokumentami strategicznymi gminy</w:t>
            </w:r>
          </w:p>
        </w:tc>
        <w:tc>
          <w:tcPr>
            <w:tcW w:w="4333" w:type="dxa"/>
          </w:tcPr>
          <w:p w14:paraId="23F8DCD2" w14:textId="77777777" w:rsidR="00C25716" w:rsidRPr="00C25716" w:rsidRDefault="00C25716" w:rsidP="00C25716">
            <w:pPr>
              <w:rPr>
                <w:rFonts w:cstheme="minorHAnsi"/>
                <w:bCs/>
                <w:sz w:val="20"/>
                <w:szCs w:val="20"/>
              </w:rPr>
            </w:pPr>
            <w:r w:rsidRPr="00C25716">
              <w:rPr>
                <w:rFonts w:cstheme="minorHAnsi"/>
                <w:bCs/>
                <w:sz w:val="20"/>
                <w:szCs w:val="20"/>
              </w:rPr>
              <w:t xml:space="preserve">Ocenie polega czy projekt wpisuje się w aktualny gminny projekt założeń lub założenia do planu zaopatrzenia w ciepło, energię elektryczną i paliwa gazowe opracowanego dla gminy, na terenie której nastąpi lokalizacja inwestycji. </w:t>
            </w:r>
          </w:p>
          <w:p w14:paraId="1D3C269A" w14:textId="77777777" w:rsidR="00C25716" w:rsidRPr="00C25716" w:rsidRDefault="00C25716" w:rsidP="00C25716">
            <w:pPr>
              <w:rPr>
                <w:rFonts w:cstheme="minorHAnsi"/>
                <w:sz w:val="20"/>
                <w:szCs w:val="20"/>
              </w:rPr>
            </w:pPr>
            <w:r w:rsidRPr="00C25716">
              <w:rPr>
                <w:rFonts w:cstheme="minorHAnsi"/>
                <w:sz w:val="20"/>
                <w:szCs w:val="20"/>
              </w:rPr>
              <w:t xml:space="preserve">Weryfikacja spełnienia kryterium nastąpi na podstawie uzasadnienia zawartego we wniosku o dofinansowanie/załącznikach oraz na podstawie zapisów projektu założeń lub założenia do planu zaopatrzenia w ciepło, energię elektryczną i paliwa gazowe. </w:t>
            </w:r>
          </w:p>
          <w:p w14:paraId="6C561248" w14:textId="27A1B245" w:rsidR="00764BAB" w:rsidRPr="00D42091" w:rsidRDefault="00C25716" w:rsidP="00C25716">
            <w:pPr>
              <w:rPr>
                <w:rFonts w:cstheme="minorHAnsi"/>
                <w:sz w:val="20"/>
                <w:szCs w:val="20"/>
              </w:rPr>
            </w:pPr>
            <w:r w:rsidRPr="00C25716">
              <w:rPr>
                <w:rFonts w:cstheme="minorHAnsi"/>
                <w:sz w:val="20"/>
                <w:szCs w:val="20"/>
              </w:rPr>
              <w:t>W sytuacji, gdy w danej gminie nie istnieje aktualny projekt założeń lub założenia do planu zaopatrzenia w ciepło, energię elektryczną i paliwa gazowe, projekt otrzymuje w ramach przedmiotowego kryterium 0 pkt.</w:t>
            </w:r>
          </w:p>
        </w:tc>
        <w:tc>
          <w:tcPr>
            <w:tcW w:w="3747" w:type="dxa"/>
          </w:tcPr>
          <w:p w14:paraId="6DF88129" w14:textId="59457E14" w:rsidR="00C25716" w:rsidRPr="00C25716" w:rsidRDefault="00C25716" w:rsidP="00C25716">
            <w:pPr>
              <w:rPr>
                <w:rFonts w:cstheme="minorHAnsi"/>
                <w:sz w:val="20"/>
                <w:szCs w:val="20"/>
              </w:rPr>
            </w:pPr>
            <w:r w:rsidRPr="001C714E">
              <w:rPr>
                <w:rFonts w:cstheme="minorHAnsi"/>
                <w:b/>
                <w:sz w:val="20"/>
                <w:szCs w:val="20"/>
              </w:rPr>
              <w:t>1 pkt</w:t>
            </w:r>
            <w:r w:rsidRPr="00C2571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–</w:t>
            </w:r>
            <w:r w:rsidRPr="00C25716">
              <w:rPr>
                <w:rFonts w:cstheme="minorHAnsi"/>
                <w:sz w:val="20"/>
                <w:szCs w:val="20"/>
              </w:rPr>
              <w:t xml:space="preserve"> projekt wpisuje się w gminny projekty założeń lub założenia do planu zaopatrzenia w ciepło, energię elektryczną i paliwa gazowe opracowanego dla gminy, na terenie której nastąpi lokalizacja inwestycji </w:t>
            </w:r>
          </w:p>
          <w:p w14:paraId="3D085688" w14:textId="7D74CFD8" w:rsidR="00764BAB" w:rsidRDefault="00C25716" w:rsidP="00C25716">
            <w:pPr>
              <w:rPr>
                <w:rFonts w:cstheme="minorHAnsi"/>
                <w:sz w:val="20"/>
                <w:szCs w:val="20"/>
              </w:rPr>
            </w:pPr>
            <w:r w:rsidRPr="001C714E">
              <w:rPr>
                <w:rFonts w:cstheme="minorHAnsi"/>
                <w:b/>
                <w:sz w:val="20"/>
                <w:szCs w:val="20"/>
              </w:rPr>
              <w:t>0 pkt</w:t>
            </w:r>
            <w:r w:rsidRPr="00C2571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–</w:t>
            </w:r>
            <w:r w:rsidRPr="00C25716">
              <w:rPr>
                <w:rFonts w:cstheme="minorHAnsi"/>
                <w:sz w:val="20"/>
                <w:szCs w:val="20"/>
              </w:rPr>
              <w:t xml:space="preserve"> projekt nie wpisuje się w gminny projekt założeń lub założenia do planu zaopatrzenia w ciepło, energię elektryczną i paliwa gazowe opracowanego dla gminy, na terenie której nastąpi lokalizacja inwestycji lub w gminie, na terenie której realizowana ma być operacja nie istnieje aktualny projekt założeń lub założenia do planu zaopatrzenia w ciepło, energię elektryczną i paliwa gazowe</w:t>
            </w:r>
          </w:p>
        </w:tc>
        <w:tc>
          <w:tcPr>
            <w:tcW w:w="3084" w:type="dxa"/>
          </w:tcPr>
          <w:p w14:paraId="03EC7B59" w14:textId="6533AF07" w:rsidR="00764BAB" w:rsidRPr="00D42091" w:rsidRDefault="00C25716" w:rsidP="00237EF2">
            <w:pPr>
              <w:rPr>
                <w:rFonts w:cstheme="minorHAnsi"/>
                <w:sz w:val="20"/>
                <w:szCs w:val="20"/>
              </w:rPr>
            </w:pPr>
            <w:r w:rsidRPr="00D42091">
              <w:rPr>
                <w:rFonts w:cstheme="minorHAnsi"/>
                <w:sz w:val="20"/>
                <w:szCs w:val="20"/>
              </w:rPr>
              <w:t>Weryfikowane na podstawie danych zawartych we wniosku o dofinansowanie i załącznikach do wniosku.</w:t>
            </w:r>
          </w:p>
        </w:tc>
      </w:tr>
      <w:tr w:rsidR="00834B36" w:rsidRPr="006E6D1C" w14:paraId="22338CEC" w14:textId="77777777" w:rsidTr="006F5279">
        <w:trPr>
          <w:trHeight w:val="2821"/>
        </w:trPr>
        <w:tc>
          <w:tcPr>
            <w:tcW w:w="562" w:type="dxa"/>
            <w:noWrap/>
          </w:tcPr>
          <w:p w14:paraId="1E172A1A" w14:textId="11B1718D" w:rsidR="00834B36" w:rsidRDefault="00C25716" w:rsidP="00834B3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834B3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79B6E87B" w14:textId="75512AE3" w:rsidR="00834B36" w:rsidRPr="00D42091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 xml:space="preserve">Zgodność projektu z ideą inicjatywy Nowy Europejski </w:t>
            </w:r>
            <w:proofErr w:type="spellStart"/>
            <w:r w:rsidRPr="00226A48">
              <w:rPr>
                <w:rFonts w:cstheme="minorHAnsi"/>
                <w:sz w:val="20"/>
                <w:szCs w:val="20"/>
              </w:rPr>
              <w:t>Bauhaus</w:t>
            </w:r>
            <w:proofErr w:type="spellEnd"/>
            <w:r w:rsidRPr="00226A48">
              <w:rPr>
                <w:rFonts w:cstheme="minorHAnsi"/>
                <w:sz w:val="20"/>
                <w:szCs w:val="20"/>
              </w:rPr>
              <w:t xml:space="preserve"> (z ang. NEB)</w:t>
            </w:r>
          </w:p>
        </w:tc>
        <w:tc>
          <w:tcPr>
            <w:tcW w:w="4333" w:type="dxa"/>
          </w:tcPr>
          <w:p w14:paraId="7901A9FF" w14:textId="45E73835" w:rsidR="00834B36" w:rsidRPr="00D42091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 xml:space="preserve">Ocenie podlega, czy rozwiązania przewidywane w projekcie uwzględniają zasady inicjatywy Nowy Europejski </w:t>
            </w:r>
            <w:proofErr w:type="spellStart"/>
            <w:r w:rsidRPr="00226A48">
              <w:rPr>
                <w:rFonts w:cstheme="minorHAnsi"/>
                <w:sz w:val="20"/>
                <w:szCs w:val="20"/>
              </w:rPr>
              <w:t>Bauhaus</w:t>
            </w:r>
            <w:proofErr w:type="spellEnd"/>
            <w:r w:rsidRPr="00226A48">
              <w:rPr>
                <w:rFonts w:cstheme="minorHAnsi"/>
                <w:sz w:val="20"/>
                <w:szCs w:val="20"/>
              </w:rPr>
              <w:t xml:space="preserve"> (z ang. New </w:t>
            </w:r>
            <w:proofErr w:type="spellStart"/>
            <w:r w:rsidRPr="00226A48">
              <w:rPr>
                <w:rFonts w:cstheme="minorHAnsi"/>
                <w:sz w:val="20"/>
                <w:szCs w:val="20"/>
              </w:rPr>
              <w:t>European</w:t>
            </w:r>
            <w:proofErr w:type="spellEnd"/>
            <w:r w:rsidRPr="00226A4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26A48">
              <w:rPr>
                <w:rFonts w:cstheme="minorHAnsi"/>
                <w:sz w:val="20"/>
                <w:szCs w:val="20"/>
              </w:rPr>
              <w:t>Bauhaus</w:t>
            </w:r>
            <w:proofErr w:type="spellEnd"/>
            <w:r w:rsidRPr="00226A48">
              <w:rPr>
                <w:rFonts w:cstheme="minorHAnsi"/>
                <w:sz w:val="20"/>
                <w:szCs w:val="20"/>
              </w:rPr>
              <w:t>, NEB). NEB jest horyzontalnym projektem ekologiczno-gospodarczo-kulturalnym, stanowiącym praktyczną realizację założeń Europejskiego Zielonego Ładu w przestrzeni mieszkalnej.</w:t>
            </w:r>
            <w:r w:rsidRPr="00226A48">
              <w:rPr>
                <w:rFonts w:cstheme="minorHAnsi"/>
                <w:sz w:val="20"/>
                <w:szCs w:val="20"/>
              </w:rPr>
              <w:br/>
              <w:t xml:space="preserve">NEB kieruje się trójkątem trzech podstawowych wartości, takich jak: </w:t>
            </w:r>
            <w:r w:rsidRPr="00226A48">
              <w:rPr>
                <w:rFonts w:cstheme="minorHAnsi"/>
                <w:sz w:val="20"/>
                <w:szCs w:val="20"/>
              </w:rPr>
              <w:br/>
              <w:t>• zrównoważenie środowiskowe/balans środowiskowy, w tym m.in. wkomponowanie elementów przyrody w tkankę miejską, zbilansowanie stref zabudowy miejskiej dbałością o różnorodność biologiczną,</w:t>
            </w:r>
            <w:r w:rsidRPr="00226A48">
              <w:rPr>
                <w:rFonts w:cstheme="minorHAnsi"/>
                <w:sz w:val="20"/>
                <w:szCs w:val="20"/>
              </w:rPr>
              <w:br/>
              <w:t>• estetyka - uwzględnianie - poza funkcjonalnością - również elementów kompozycji architektonicznej uwzględniającej harmonię, dbałość o jakość i styl przestrzeni - rozwiązania oparte o aspekty przyrodnicze,</w:t>
            </w:r>
            <w:r w:rsidRPr="00226A48">
              <w:rPr>
                <w:rFonts w:cstheme="minorHAnsi"/>
                <w:sz w:val="20"/>
                <w:szCs w:val="20"/>
              </w:rPr>
              <w:br/>
              <w:t>• włączenie społeczne - tworzenie przestrzeni publicznej zachowującej funkcje przyrodnicze z uwzględnieniem aspektu równości i dostępności.</w:t>
            </w:r>
          </w:p>
        </w:tc>
        <w:tc>
          <w:tcPr>
            <w:tcW w:w="3747" w:type="dxa"/>
          </w:tcPr>
          <w:p w14:paraId="4FE38A74" w14:textId="526418E7" w:rsidR="00834B36" w:rsidRPr="00D42091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Operacja spełnia warunek wskazany w opisie kryterium:</w:t>
            </w:r>
            <w:r w:rsidRPr="00226A48">
              <w:rPr>
                <w:rFonts w:cstheme="minorHAnsi"/>
                <w:sz w:val="20"/>
                <w:szCs w:val="20"/>
              </w:rPr>
              <w:br/>
              <w:t xml:space="preserve">Tak –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226A48">
              <w:rPr>
                <w:rFonts w:cstheme="minorHAnsi"/>
                <w:b/>
                <w:bCs/>
                <w:sz w:val="20"/>
                <w:szCs w:val="20"/>
              </w:rPr>
              <w:t xml:space="preserve"> pkt </w:t>
            </w:r>
            <w:r w:rsidRPr="00226A48">
              <w:rPr>
                <w:rFonts w:cstheme="minorHAnsi"/>
                <w:sz w:val="20"/>
                <w:szCs w:val="20"/>
              </w:rPr>
              <w:br/>
              <w:t xml:space="preserve">Nie – </w:t>
            </w:r>
            <w:r w:rsidRPr="00226A48">
              <w:rPr>
                <w:rFonts w:cstheme="minorHAnsi"/>
                <w:b/>
                <w:bCs/>
                <w:sz w:val="20"/>
                <w:szCs w:val="20"/>
              </w:rPr>
              <w:t>0 pkt</w:t>
            </w:r>
          </w:p>
        </w:tc>
        <w:tc>
          <w:tcPr>
            <w:tcW w:w="3084" w:type="dxa"/>
          </w:tcPr>
          <w:p w14:paraId="674376DB" w14:textId="651C32FA" w:rsidR="00834B36" w:rsidRPr="00D42091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Weryfikowane na podstawie danych zawartych we wniosku o dofinansowanie i załącznikach do wniosku</w:t>
            </w:r>
          </w:p>
        </w:tc>
      </w:tr>
      <w:tr w:rsidR="00834B36" w:rsidRPr="006E6D1C" w14:paraId="6F2AEEE3" w14:textId="77777777" w:rsidTr="00834B36">
        <w:trPr>
          <w:trHeight w:val="411"/>
        </w:trPr>
        <w:tc>
          <w:tcPr>
            <w:tcW w:w="562" w:type="dxa"/>
            <w:noWrap/>
          </w:tcPr>
          <w:p w14:paraId="5734254C" w14:textId="332099BD" w:rsidR="00834B36" w:rsidRDefault="00C25716" w:rsidP="00834B3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F602E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687A5FC" w14:textId="5D97D3B6" w:rsidR="00834B36" w:rsidRPr="00226A48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75478A">
              <w:rPr>
                <w:rFonts w:cstheme="minorHAnsi"/>
                <w:sz w:val="20"/>
                <w:szCs w:val="20"/>
              </w:rPr>
              <w:t>Oznaczenie LGD Sandry Brdy</w:t>
            </w:r>
          </w:p>
        </w:tc>
        <w:tc>
          <w:tcPr>
            <w:tcW w:w="4333" w:type="dxa"/>
          </w:tcPr>
          <w:p w14:paraId="24A1E36E" w14:textId="77777777" w:rsidR="00834B36" w:rsidRPr="0075478A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75478A">
              <w:rPr>
                <w:rFonts w:cstheme="minorHAnsi"/>
                <w:sz w:val="20"/>
                <w:szCs w:val="20"/>
              </w:rPr>
              <w:t>Kryterium premiuje operację, w przypadku której Wnioskodawca będzie informował o otrzymaniu wsparcia w ramach realizacji Lokalnej Strategii Rozwoju:</w:t>
            </w:r>
          </w:p>
          <w:p w14:paraId="719EC587" w14:textId="77777777" w:rsidR="00834B36" w:rsidRPr="0075478A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75478A">
              <w:rPr>
                <w:rFonts w:cstheme="minorHAnsi"/>
                <w:sz w:val="20"/>
                <w:szCs w:val="20"/>
              </w:rPr>
              <w:t xml:space="preserve">- w formie elektronicznej co najmniej na stronie internetowej lub w mediach społecznościowych </w:t>
            </w:r>
          </w:p>
          <w:p w14:paraId="730CD2B0" w14:textId="77777777" w:rsidR="00834B36" w:rsidRPr="0075478A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75478A">
              <w:rPr>
                <w:rFonts w:cstheme="minorHAnsi"/>
                <w:sz w:val="20"/>
                <w:szCs w:val="20"/>
              </w:rPr>
              <w:t>oraz</w:t>
            </w:r>
          </w:p>
          <w:p w14:paraId="4DFB9383" w14:textId="7C933B50" w:rsidR="00834B36" w:rsidRPr="0075478A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75478A">
              <w:rPr>
                <w:rFonts w:cstheme="minorHAnsi"/>
                <w:sz w:val="20"/>
                <w:szCs w:val="20"/>
              </w:rPr>
              <w:t xml:space="preserve">- w formie fizycznej w miejscu realizacji operacji </w:t>
            </w:r>
          </w:p>
          <w:p w14:paraId="4756DFE2" w14:textId="77777777" w:rsidR="00834B36" w:rsidRPr="0075478A" w:rsidRDefault="00834B36" w:rsidP="00834B36">
            <w:pPr>
              <w:rPr>
                <w:rFonts w:cstheme="minorHAnsi"/>
                <w:sz w:val="20"/>
                <w:szCs w:val="20"/>
              </w:rPr>
            </w:pPr>
          </w:p>
          <w:p w14:paraId="6AD7AC07" w14:textId="77777777" w:rsidR="00834B36" w:rsidRPr="0075478A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75478A">
              <w:rPr>
                <w:rFonts w:cstheme="minorHAnsi"/>
                <w:sz w:val="20"/>
                <w:szCs w:val="20"/>
              </w:rPr>
              <w:t>Informowanie polega na nieprzerwanym eksponowaniu w okresie związania z celem w miejscu ogólnodostępnym logo LGD Sandry Brdy oraz informacji o następującej treści:</w:t>
            </w:r>
          </w:p>
          <w:p w14:paraId="6EEF7AF5" w14:textId="77777777" w:rsidR="00834B36" w:rsidRPr="0075478A" w:rsidRDefault="00834B36" w:rsidP="00834B36">
            <w:pPr>
              <w:rPr>
                <w:rFonts w:cstheme="minorHAnsi"/>
                <w:sz w:val="20"/>
                <w:szCs w:val="20"/>
              </w:rPr>
            </w:pPr>
          </w:p>
          <w:p w14:paraId="744CF0ED" w14:textId="77777777" w:rsidR="00834B36" w:rsidRPr="0075478A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75478A">
              <w:rPr>
                <w:rFonts w:cstheme="minorHAnsi"/>
                <w:sz w:val="20"/>
                <w:szCs w:val="20"/>
              </w:rPr>
              <w:t xml:space="preserve">„Operacja pod nazwą </w:t>
            </w:r>
            <w:r w:rsidRPr="0075478A">
              <w:rPr>
                <w:rFonts w:cstheme="minorHAnsi"/>
                <w:i/>
                <w:iCs/>
                <w:sz w:val="20"/>
                <w:szCs w:val="20"/>
              </w:rPr>
              <w:t>[wpisać nazwę operacji]</w:t>
            </w:r>
            <w:r w:rsidRPr="0075478A">
              <w:rPr>
                <w:rFonts w:cstheme="minorHAnsi"/>
                <w:sz w:val="20"/>
                <w:szCs w:val="20"/>
              </w:rPr>
              <w:t xml:space="preserve"> otrzymała wsparcie w wysokości </w:t>
            </w:r>
            <w:r w:rsidRPr="0075478A">
              <w:rPr>
                <w:rFonts w:cstheme="minorHAnsi"/>
                <w:i/>
                <w:iCs/>
                <w:sz w:val="20"/>
                <w:szCs w:val="20"/>
              </w:rPr>
              <w:t>[podać kwotę wsparcia]</w:t>
            </w:r>
            <w:r w:rsidRPr="0075478A">
              <w:rPr>
                <w:rFonts w:cstheme="minorHAnsi"/>
                <w:sz w:val="20"/>
                <w:szCs w:val="20"/>
              </w:rPr>
              <w:t xml:space="preserve"> w ramach Lokalnej Strategii Rozwoju na lata 2021-2027 dla obszaru objętego działalnością Lokalnej Grupy Działania Sandry Brdy.”</w:t>
            </w:r>
          </w:p>
          <w:p w14:paraId="46C3B1E7" w14:textId="77777777" w:rsidR="00834B36" w:rsidRPr="0075478A" w:rsidRDefault="00834B36" w:rsidP="00834B36">
            <w:pPr>
              <w:rPr>
                <w:rFonts w:cstheme="minorHAnsi"/>
                <w:sz w:val="20"/>
                <w:szCs w:val="20"/>
              </w:rPr>
            </w:pPr>
          </w:p>
          <w:p w14:paraId="5C8CC3DB" w14:textId="77777777" w:rsidR="00834B36" w:rsidRPr="00226A48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75478A">
              <w:rPr>
                <w:rFonts w:cstheme="minorHAnsi"/>
                <w:sz w:val="20"/>
                <w:szCs w:val="20"/>
              </w:rPr>
              <w:t>Informacja w formie fizycznej ma postać napisu z wykorzystaniem czcionki Arial o wysokości znaku co najmniej 1cm lub większej na tablicy formatu A3 lub większej wraz z zamieszczeniem na niej logo LGD Sandry Brdy. Wysokość logo stanowi co najmniej ¼ wysokości tablicy. Należy zachować proporcje logo. Dopuszcza się możliwość zastosowania monochromatycznej wersji logo.</w:t>
            </w:r>
          </w:p>
          <w:p w14:paraId="1F4299B4" w14:textId="77777777" w:rsidR="00834B36" w:rsidRPr="00226A48" w:rsidRDefault="00834B36" w:rsidP="00834B36">
            <w:pPr>
              <w:rPr>
                <w:rFonts w:cstheme="minorHAnsi"/>
                <w:sz w:val="20"/>
                <w:szCs w:val="20"/>
              </w:rPr>
            </w:pPr>
          </w:p>
          <w:p w14:paraId="1CF77211" w14:textId="590F4C81" w:rsidR="00834B36" w:rsidRPr="00226A48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2E7BFE">
              <w:rPr>
                <w:rFonts w:cstheme="minorHAnsi"/>
                <w:sz w:val="20"/>
                <w:szCs w:val="20"/>
              </w:rPr>
              <w:t>WAŻNE: Ww. koszty nie stanowią kosztów kwalifikowalnych operacji oraz nie stanowią spełnienia  obowiązków wynikających z Księgi Tożsamości Wizualnej marki Fundusze Europejskie 2021-2027 jak i warunków wynikających z zapisów umowy o przyznaniu pomocy.</w:t>
            </w:r>
          </w:p>
        </w:tc>
        <w:tc>
          <w:tcPr>
            <w:tcW w:w="3747" w:type="dxa"/>
          </w:tcPr>
          <w:p w14:paraId="3AF6E0F5" w14:textId="77777777" w:rsidR="00834B36" w:rsidRPr="00226A48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Wnioskodawca zadeklaruje przekazywanie informacji zgodnie z kryterium:</w:t>
            </w:r>
          </w:p>
          <w:p w14:paraId="5BDFAE85" w14:textId="2C20E6A7" w:rsidR="00834B36" w:rsidRPr="00226A48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 xml:space="preserve">Tak – </w:t>
            </w:r>
            <w:r w:rsidRPr="00226A48">
              <w:rPr>
                <w:rFonts w:cstheme="minorHAnsi"/>
                <w:b/>
                <w:bCs/>
                <w:sz w:val="20"/>
                <w:szCs w:val="20"/>
              </w:rPr>
              <w:t xml:space="preserve">2 pkt </w:t>
            </w:r>
            <w:r w:rsidRPr="00226A48">
              <w:rPr>
                <w:rFonts w:cstheme="minorHAnsi"/>
                <w:sz w:val="20"/>
                <w:szCs w:val="20"/>
              </w:rPr>
              <w:br/>
              <w:t xml:space="preserve">Nie – </w:t>
            </w:r>
            <w:r w:rsidRPr="00226A48">
              <w:rPr>
                <w:rFonts w:cstheme="minorHAnsi"/>
                <w:b/>
                <w:bCs/>
                <w:sz w:val="20"/>
                <w:szCs w:val="20"/>
              </w:rPr>
              <w:t>0 pkt</w:t>
            </w:r>
          </w:p>
        </w:tc>
        <w:tc>
          <w:tcPr>
            <w:tcW w:w="3084" w:type="dxa"/>
          </w:tcPr>
          <w:p w14:paraId="2F3714EF" w14:textId="053D71BC" w:rsidR="00834B36" w:rsidRPr="00226A48" w:rsidRDefault="00834B36" w:rsidP="00834B36">
            <w:pPr>
              <w:rPr>
                <w:rFonts w:cstheme="minorHAnsi"/>
                <w:sz w:val="20"/>
                <w:szCs w:val="20"/>
              </w:rPr>
            </w:pPr>
            <w:r w:rsidRPr="00226A48">
              <w:rPr>
                <w:rFonts w:cstheme="minorHAnsi"/>
                <w:sz w:val="20"/>
                <w:szCs w:val="20"/>
              </w:rPr>
              <w:t>Weryfikowane na podstawie danych zawartych we wniosku o dofinansowanie i załącznikach do wniosku</w:t>
            </w:r>
          </w:p>
        </w:tc>
      </w:tr>
    </w:tbl>
    <w:p w14:paraId="458C3413" w14:textId="77777777" w:rsidR="00D42091" w:rsidRDefault="00D42091" w:rsidP="00436708">
      <w:pPr>
        <w:rPr>
          <w:b/>
          <w:bCs/>
        </w:rPr>
      </w:pPr>
    </w:p>
    <w:p w14:paraId="38AB47BB" w14:textId="77777777" w:rsidR="00834B36" w:rsidRDefault="00834B36" w:rsidP="00436708">
      <w:pPr>
        <w:rPr>
          <w:b/>
          <w:bCs/>
        </w:rPr>
      </w:pPr>
    </w:p>
    <w:p w14:paraId="024120C4" w14:textId="77777777" w:rsidR="00D42091" w:rsidRPr="006E6D1C" w:rsidRDefault="00D42091" w:rsidP="00D42091">
      <w:pPr>
        <w:rPr>
          <w:rFonts w:cstheme="minorHAnsi"/>
          <w:b/>
          <w:bCs/>
        </w:rPr>
      </w:pPr>
      <w:r w:rsidRPr="006E6D1C">
        <w:rPr>
          <w:rFonts w:cstheme="minorHAnsi"/>
          <w:b/>
          <w:bCs/>
        </w:rPr>
        <w:t xml:space="preserve">UWAGA : </w:t>
      </w:r>
    </w:p>
    <w:p w14:paraId="1792AA97" w14:textId="77777777" w:rsidR="00D42091" w:rsidRPr="006E6D1C" w:rsidRDefault="00D42091" w:rsidP="00D42091">
      <w:pPr>
        <w:rPr>
          <w:rFonts w:cstheme="minorHAnsi"/>
        </w:rPr>
      </w:pPr>
      <w:r w:rsidRPr="006E6D1C">
        <w:rPr>
          <w:rFonts w:cstheme="minorHAnsi"/>
        </w:rPr>
        <w:t>1. Członek Rady LGD, oceniając kryteria wg punktacji określonej w kolumnie „Punktacja”, każdorazowo przyznaje punkty całkowite. Nie dopuszcza się ocen cząstkowych (ułamkowych) np. ½, 1 ½ etc..</w:t>
      </w:r>
    </w:p>
    <w:p w14:paraId="70A71CDA" w14:textId="77777777" w:rsidR="00D42091" w:rsidRPr="006E6D1C" w:rsidRDefault="00D42091" w:rsidP="00D42091">
      <w:pPr>
        <w:rPr>
          <w:rFonts w:cstheme="minorHAnsi"/>
        </w:rPr>
      </w:pPr>
      <w:r w:rsidRPr="006E6D1C">
        <w:rPr>
          <w:rFonts w:cstheme="minorHAnsi"/>
        </w:rPr>
        <w:t>2. Wnioskodawca (jeśli dotyczy) winien załączyć dokumenty wskazane w kolumnie „Opis” lub „Źródło weryfikacji”. Brak dokumentu powoduje przyznanie przez członka Rady LGD w danym kryterium 0 pkt.</w:t>
      </w:r>
    </w:p>
    <w:p w14:paraId="560AB84D" w14:textId="77777777" w:rsidR="00D42091" w:rsidRPr="006E6D1C" w:rsidRDefault="00D42091" w:rsidP="00D42091">
      <w:pPr>
        <w:rPr>
          <w:rFonts w:cstheme="minorHAnsi"/>
        </w:rPr>
      </w:pPr>
      <w:r w:rsidRPr="006E6D1C">
        <w:rPr>
          <w:rFonts w:cstheme="minorHAnsi"/>
        </w:rPr>
        <w:t>3. Warunkiem uzyskania pozytywnej oceny Rady LGD, a tym samym wyboru wnioskodawcy, jest:</w:t>
      </w:r>
    </w:p>
    <w:p w14:paraId="744D4B65" w14:textId="77777777" w:rsidR="00D42091" w:rsidRPr="006E6D1C" w:rsidRDefault="00D42091" w:rsidP="00D42091">
      <w:pPr>
        <w:rPr>
          <w:rFonts w:cstheme="minorHAnsi"/>
        </w:rPr>
      </w:pPr>
      <w:r w:rsidRPr="006E6D1C">
        <w:rPr>
          <w:rFonts w:cstheme="minorHAnsi"/>
        </w:rPr>
        <w:t xml:space="preserve">a. uzyskanie pozytywnej oceny formalnej wniosku o udzielenie wsparcia oraz  pozytywnej oceny merytorycznej wniosku o przyznanie pomocy w zakresie spełnienia warunków  udzielenia wsparcia,    </w:t>
      </w:r>
    </w:p>
    <w:p w14:paraId="54525155" w14:textId="77777777" w:rsidR="00D42091" w:rsidRPr="006E6D1C" w:rsidRDefault="00D42091" w:rsidP="00D42091">
      <w:pPr>
        <w:rPr>
          <w:rFonts w:cstheme="minorHAnsi"/>
        </w:rPr>
      </w:pPr>
      <w:r w:rsidRPr="006E6D1C">
        <w:rPr>
          <w:rFonts w:cstheme="minorHAnsi"/>
        </w:rPr>
        <w:t>b. uzyskanie następującego  minimum punktowego określonego dla przedsięwzięcia:</w:t>
      </w:r>
    </w:p>
    <w:p w14:paraId="75071C97" w14:textId="0F31D72C" w:rsidR="00D42091" w:rsidRPr="006E6D1C" w:rsidRDefault="00D42091" w:rsidP="00D42091">
      <w:pPr>
        <w:rPr>
          <w:rFonts w:cstheme="minorHAnsi"/>
        </w:rPr>
      </w:pPr>
      <w:r w:rsidRPr="006E6D1C">
        <w:rPr>
          <w:rFonts w:cstheme="minorHAnsi"/>
        </w:rPr>
        <w:t xml:space="preserve">– </w:t>
      </w:r>
      <w:r w:rsidR="00C25716">
        <w:rPr>
          <w:rFonts w:cstheme="minorHAnsi"/>
        </w:rPr>
        <w:t>5</w:t>
      </w:r>
      <w:r w:rsidR="00F602E9" w:rsidRPr="006E6D1C">
        <w:rPr>
          <w:rFonts w:cstheme="minorHAnsi"/>
        </w:rPr>
        <w:t xml:space="preserve"> </w:t>
      </w:r>
      <w:r w:rsidRPr="006E6D1C">
        <w:rPr>
          <w:rFonts w:cstheme="minorHAnsi"/>
        </w:rPr>
        <w:t xml:space="preserve">pkt. (maksymalne można uzyskać </w:t>
      </w:r>
      <w:r w:rsidR="00F602E9">
        <w:rPr>
          <w:rFonts w:cstheme="minorHAnsi"/>
        </w:rPr>
        <w:t>1</w:t>
      </w:r>
      <w:r w:rsidR="00C25716">
        <w:rPr>
          <w:rFonts w:cstheme="minorHAnsi"/>
        </w:rPr>
        <w:t>5</w:t>
      </w:r>
      <w:r w:rsidR="00F602E9" w:rsidRPr="006E6D1C">
        <w:rPr>
          <w:rFonts w:cstheme="minorHAnsi"/>
        </w:rPr>
        <w:t xml:space="preserve"> </w:t>
      </w:r>
      <w:r w:rsidRPr="006E6D1C">
        <w:rPr>
          <w:rFonts w:cstheme="minorHAnsi"/>
        </w:rPr>
        <w:t>punktów).</w:t>
      </w:r>
    </w:p>
    <w:p w14:paraId="2CE0D095" w14:textId="77777777" w:rsidR="00D42091" w:rsidRPr="006E6D1C" w:rsidRDefault="00D42091" w:rsidP="00D42091">
      <w:pPr>
        <w:rPr>
          <w:rFonts w:cstheme="minorHAnsi"/>
        </w:rPr>
      </w:pPr>
      <w:r w:rsidRPr="006E6D1C">
        <w:rPr>
          <w:rFonts w:cstheme="minorHAnsi"/>
        </w:rPr>
        <w:t>4. W przypadku równej liczby punktów o miejscu na liście wybranych wnioskodawców zdecyduje:</w:t>
      </w:r>
    </w:p>
    <w:p w14:paraId="47AEA431" w14:textId="79C30475" w:rsidR="00D42091" w:rsidRPr="006E6D1C" w:rsidRDefault="00D42091" w:rsidP="00D42091">
      <w:pPr>
        <w:rPr>
          <w:rFonts w:cstheme="minorHAnsi"/>
        </w:rPr>
      </w:pPr>
      <w:r w:rsidRPr="006E6D1C">
        <w:rPr>
          <w:rFonts w:cstheme="minorHAnsi"/>
        </w:rPr>
        <w:t xml:space="preserve">a. w pierwszej kolejności  : kryterium nr </w:t>
      </w:r>
      <w:r w:rsidR="00F602E9">
        <w:rPr>
          <w:rFonts w:cstheme="minorHAnsi"/>
        </w:rPr>
        <w:t>3</w:t>
      </w:r>
      <w:r w:rsidR="00F602E9" w:rsidRPr="006E6D1C">
        <w:rPr>
          <w:rFonts w:cstheme="minorHAnsi"/>
        </w:rPr>
        <w:t xml:space="preserve"> </w:t>
      </w:r>
      <w:r w:rsidRPr="006E6D1C">
        <w:rPr>
          <w:rFonts w:cstheme="minorHAnsi"/>
        </w:rPr>
        <w:t>„</w:t>
      </w:r>
      <w:r w:rsidR="00F602E9">
        <w:rPr>
          <w:rFonts w:cstheme="minorHAnsi"/>
          <w:sz w:val="20"/>
          <w:szCs w:val="20"/>
        </w:rPr>
        <w:t>Racjonalność projektu</w:t>
      </w:r>
      <w:r w:rsidRPr="006E6D1C">
        <w:rPr>
          <w:rFonts w:cstheme="minorHAnsi"/>
        </w:rPr>
        <w:t>”</w:t>
      </w:r>
    </w:p>
    <w:p w14:paraId="62D78CCB" w14:textId="2140DD57" w:rsidR="00D42091" w:rsidRDefault="00D42091" w:rsidP="00436708">
      <w:pPr>
        <w:rPr>
          <w:b/>
          <w:bCs/>
        </w:rPr>
      </w:pPr>
      <w:r w:rsidRPr="006E6D1C">
        <w:rPr>
          <w:rFonts w:cstheme="minorHAnsi"/>
        </w:rPr>
        <w:t>b. w drugiej kolejności – decyduje data i godzina złożenia wniosku w miejscu wskazanym w ogłoszeniu o naborze.</w:t>
      </w:r>
    </w:p>
    <w:sectPr w:rsidR="00D42091" w:rsidSect="00F75802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64B00" w14:textId="77777777" w:rsidR="00EC109E" w:rsidRDefault="00EC109E" w:rsidP="00F75802">
      <w:pPr>
        <w:spacing w:after="0" w:line="240" w:lineRule="auto"/>
      </w:pPr>
      <w:r>
        <w:separator/>
      </w:r>
    </w:p>
  </w:endnote>
  <w:endnote w:type="continuationSeparator" w:id="0">
    <w:p w14:paraId="790E849F" w14:textId="77777777" w:rsidR="00EC109E" w:rsidRDefault="00EC109E" w:rsidP="00F7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F3616" w14:textId="77777777" w:rsidR="00EC109E" w:rsidRDefault="00EC109E" w:rsidP="00F75802">
      <w:pPr>
        <w:spacing w:after="0" w:line="240" w:lineRule="auto"/>
      </w:pPr>
      <w:r>
        <w:separator/>
      </w:r>
    </w:p>
  </w:footnote>
  <w:footnote w:type="continuationSeparator" w:id="0">
    <w:p w14:paraId="27B0DB8E" w14:textId="77777777" w:rsidR="00EC109E" w:rsidRDefault="00EC109E" w:rsidP="00F75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F60EB" w14:textId="0AA32C65" w:rsidR="00F75802" w:rsidRPr="006C0A31" w:rsidRDefault="00AA0266" w:rsidP="00267100">
    <w:pPr>
      <w:pStyle w:val="Nagwek"/>
      <w:rPr>
        <w:color w:val="EE0000"/>
        <w:sz w:val="56"/>
        <w:szCs w:val="56"/>
      </w:rPr>
    </w:pPr>
    <w:r w:rsidRPr="006C0A31">
      <w:rPr>
        <w:noProof/>
        <w:color w:val="EE0000"/>
        <w:sz w:val="96"/>
        <w:szCs w:val="96"/>
        <w:lang w:eastAsia="pl-PL"/>
      </w:rPr>
      <w:drawing>
        <wp:anchor distT="0" distB="0" distL="114300" distR="114300" simplePos="0" relativeHeight="251662336" behindDoc="0" locked="0" layoutInCell="1" allowOverlap="1" wp14:anchorId="793A1FCA" wp14:editId="45E28AE8">
          <wp:simplePos x="0" y="0"/>
          <wp:positionH relativeFrom="margin">
            <wp:posOffset>828675</wp:posOffset>
          </wp:positionH>
          <wp:positionV relativeFrom="page">
            <wp:posOffset>248920</wp:posOffset>
          </wp:positionV>
          <wp:extent cx="7347585" cy="687705"/>
          <wp:effectExtent l="0" t="0" r="0" b="0"/>
          <wp:wrapNone/>
          <wp:docPr id="1" name="Obraz 9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Ciąg czterech logotypów w kolejności od lewej: 1. Fundusze Europejskie dla Pomorza, 2. Rzeczpospolita Polska, 3. Dofinansowane przez Unię Europejską, 4. Urząd Marszałkowski Województwa 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E03E6"/>
    <w:multiLevelType w:val="hybridMultilevel"/>
    <w:tmpl w:val="82C66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148D6"/>
    <w:multiLevelType w:val="hybridMultilevel"/>
    <w:tmpl w:val="00FE8BB6"/>
    <w:lvl w:ilvl="0" w:tplc="642075E8">
      <w:start w:val="1"/>
      <w:numFmt w:val="decimal"/>
      <w:lvlText w:val="%1)"/>
      <w:lvlJc w:val="left"/>
      <w:pPr>
        <w:ind w:left="1440" w:hanging="360"/>
      </w:pPr>
    </w:lvl>
    <w:lvl w:ilvl="1" w:tplc="B658CA02">
      <w:start w:val="1"/>
      <w:numFmt w:val="decimal"/>
      <w:lvlText w:val="%2)"/>
      <w:lvlJc w:val="left"/>
      <w:pPr>
        <w:ind w:left="1440" w:hanging="360"/>
      </w:pPr>
    </w:lvl>
    <w:lvl w:ilvl="2" w:tplc="5DE0B91C">
      <w:start w:val="1"/>
      <w:numFmt w:val="decimal"/>
      <w:lvlText w:val="%3)"/>
      <w:lvlJc w:val="left"/>
      <w:pPr>
        <w:ind w:left="1440" w:hanging="360"/>
      </w:pPr>
    </w:lvl>
    <w:lvl w:ilvl="3" w:tplc="10864A3C">
      <w:start w:val="1"/>
      <w:numFmt w:val="decimal"/>
      <w:lvlText w:val="%4)"/>
      <w:lvlJc w:val="left"/>
      <w:pPr>
        <w:ind w:left="1440" w:hanging="360"/>
      </w:pPr>
    </w:lvl>
    <w:lvl w:ilvl="4" w:tplc="524EEE72">
      <w:start w:val="1"/>
      <w:numFmt w:val="decimal"/>
      <w:lvlText w:val="%5)"/>
      <w:lvlJc w:val="left"/>
      <w:pPr>
        <w:ind w:left="1440" w:hanging="360"/>
      </w:pPr>
    </w:lvl>
    <w:lvl w:ilvl="5" w:tplc="43B6F670">
      <w:start w:val="1"/>
      <w:numFmt w:val="decimal"/>
      <w:lvlText w:val="%6)"/>
      <w:lvlJc w:val="left"/>
      <w:pPr>
        <w:ind w:left="1440" w:hanging="360"/>
      </w:pPr>
    </w:lvl>
    <w:lvl w:ilvl="6" w:tplc="E1D2D1AC">
      <w:start w:val="1"/>
      <w:numFmt w:val="decimal"/>
      <w:lvlText w:val="%7)"/>
      <w:lvlJc w:val="left"/>
      <w:pPr>
        <w:ind w:left="1440" w:hanging="360"/>
      </w:pPr>
    </w:lvl>
    <w:lvl w:ilvl="7" w:tplc="44D2A210">
      <w:start w:val="1"/>
      <w:numFmt w:val="decimal"/>
      <w:lvlText w:val="%8)"/>
      <w:lvlJc w:val="left"/>
      <w:pPr>
        <w:ind w:left="1440" w:hanging="360"/>
      </w:pPr>
    </w:lvl>
    <w:lvl w:ilvl="8" w:tplc="E9889E54">
      <w:start w:val="1"/>
      <w:numFmt w:val="decimal"/>
      <w:lvlText w:val="%9)"/>
      <w:lvlJc w:val="left"/>
      <w:pPr>
        <w:ind w:left="1440" w:hanging="360"/>
      </w:pPr>
    </w:lvl>
  </w:abstractNum>
  <w:abstractNum w:abstractNumId="2">
    <w:nsid w:val="340D052D"/>
    <w:multiLevelType w:val="hybridMultilevel"/>
    <w:tmpl w:val="58A06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860F5"/>
    <w:multiLevelType w:val="hybridMultilevel"/>
    <w:tmpl w:val="C1846A4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0CE0643"/>
    <w:multiLevelType w:val="hybridMultilevel"/>
    <w:tmpl w:val="AC84CAC2"/>
    <w:lvl w:ilvl="0" w:tplc="F0E8809E">
      <w:start w:val="1"/>
      <w:numFmt w:val="lowerLetter"/>
      <w:lvlText w:val="%1)"/>
      <w:lvlJc w:val="left"/>
      <w:pPr>
        <w:ind w:left="720" w:hanging="360"/>
      </w:pPr>
    </w:lvl>
    <w:lvl w:ilvl="1" w:tplc="B1381D64">
      <w:start w:val="1"/>
      <w:numFmt w:val="lowerLetter"/>
      <w:lvlText w:val="%2)"/>
      <w:lvlJc w:val="left"/>
      <w:pPr>
        <w:ind w:left="720" w:hanging="360"/>
      </w:pPr>
    </w:lvl>
    <w:lvl w:ilvl="2" w:tplc="F0F6B94A">
      <w:start w:val="1"/>
      <w:numFmt w:val="lowerLetter"/>
      <w:lvlText w:val="%3)"/>
      <w:lvlJc w:val="left"/>
      <w:pPr>
        <w:ind w:left="720" w:hanging="360"/>
      </w:pPr>
    </w:lvl>
    <w:lvl w:ilvl="3" w:tplc="03D20532">
      <w:start w:val="1"/>
      <w:numFmt w:val="lowerLetter"/>
      <w:lvlText w:val="%4)"/>
      <w:lvlJc w:val="left"/>
      <w:pPr>
        <w:ind w:left="720" w:hanging="360"/>
      </w:pPr>
    </w:lvl>
    <w:lvl w:ilvl="4" w:tplc="C756DB14">
      <w:start w:val="1"/>
      <w:numFmt w:val="lowerLetter"/>
      <w:lvlText w:val="%5)"/>
      <w:lvlJc w:val="left"/>
      <w:pPr>
        <w:ind w:left="720" w:hanging="360"/>
      </w:pPr>
    </w:lvl>
    <w:lvl w:ilvl="5" w:tplc="14185CAE">
      <w:start w:val="1"/>
      <w:numFmt w:val="lowerLetter"/>
      <w:lvlText w:val="%6)"/>
      <w:lvlJc w:val="left"/>
      <w:pPr>
        <w:ind w:left="720" w:hanging="360"/>
      </w:pPr>
    </w:lvl>
    <w:lvl w:ilvl="6" w:tplc="DF0C814C">
      <w:start w:val="1"/>
      <w:numFmt w:val="lowerLetter"/>
      <w:lvlText w:val="%7)"/>
      <w:lvlJc w:val="left"/>
      <w:pPr>
        <w:ind w:left="720" w:hanging="360"/>
      </w:pPr>
    </w:lvl>
    <w:lvl w:ilvl="7" w:tplc="AB44CD14">
      <w:start w:val="1"/>
      <w:numFmt w:val="lowerLetter"/>
      <w:lvlText w:val="%8)"/>
      <w:lvlJc w:val="left"/>
      <w:pPr>
        <w:ind w:left="720" w:hanging="360"/>
      </w:pPr>
    </w:lvl>
    <w:lvl w:ilvl="8" w:tplc="FA3C5498">
      <w:start w:val="1"/>
      <w:numFmt w:val="lowerLetter"/>
      <w:lvlText w:val="%9)"/>
      <w:lvlJc w:val="left"/>
      <w:pPr>
        <w:ind w:left="720" w:hanging="360"/>
      </w:pPr>
    </w:lvl>
  </w:abstractNum>
  <w:abstractNum w:abstractNumId="5">
    <w:nsid w:val="689C0017"/>
    <w:multiLevelType w:val="hybridMultilevel"/>
    <w:tmpl w:val="9E3005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5C1363C7-A198-4190-B882-CF3F05AFFB24}"/>
  </w:docVars>
  <w:rsids>
    <w:rsidRoot w:val="00F75802"/>
    <w:rsid w:val="0000559C"/>
    <w:rsid w:val="00011B89"/>
    <w:rsid w:val="00015543"/>
    <w:rsid w:val="000978E8"/>
    <w:rsid w:val="000A560C"/>
    <w:rsid w:val="000B532E"/>
    <w:rsid w:val="00134AF3"/>
    <w:rsid w:val="00146B9B"/>
    <w:rsid w:val="00166572"/>
    <w:rsid w:val="0017018D"/>
    <w:rsid w:val="0017780D"/>
    <w:rsid w:val="001812A0"/>
    <w:rsid w:val="00183F0B"/>
    <w:rsid w:val="001844AA"/>
    <w:rsid w:val="00186690"/>
    <w:rsid w:val="0019433A"/>
    <w:rsid w:val="001C4BF8"/>
    <w:rsid w:val="001C6203"/>
    <w:rsid w:val="001C714E"/>
    <w:rsid w:val="001D3C00"/>
    <w:rsid w:val="001F0333"/>
    <w:rsid w:val="00207572"/>
    <w:rsid w:val="002203AC"/>
    <w:rsid w:val="00267100"/>
    <w:rsid w:val="00272A2C"/>
    <w:rsid w:val="00274FAC"/>
    <w:rsid w:val="00290808"/>
    <w:rsid w:val="002A5BBA"/>
    <w:rsid w:val="002F2EAD"/>
    <w:rsid w:val="002F5BB5"/>
    <w:rsid w:val="002F69EC"/>
    <w:rsid w:val="00313046"/>
    <w:rsid w:val="00322582"/>
    <w:rsid w:val="00323987"/>
    <w:rsid w:val="00333498"/>
    <w:rsid w:val="00347F2D"/>
    <w:rsid w:val="00357378"/>
    <w:rsid w:val="0038319D"/>
    <w:rsid w:val="00386E21"/>
    <w:rsid w:val="003D4AAD"/>
    <w:rsid w:val="00424D66"/>
    <w:rsid w:val="00436708"/>
    <w:rsid w:val="004470C9"/>
    <w:rsid w:val="00456ED9"/>
    <w:rsid w:val="00462AD9"/>
    <w:rsid w:val="00477867"/>
    <w:rsid w:val="004A60D5"/>
    <w:rsid w:val="004B4482"/>
    <w:rsid w:val="004D183F"/>
    <w:rsid w:val="004F1B65"/>
    <w:rsid w:val="00520E2F"/>
    <w:rsid w:val="00531AA6"/>
    <w:rsid w:val="00543ADF"/>
    <w:rsid w:val="00552C52"/>
    <w:rsid w:val="005539DC"/>
    <w:rsid w:val="00581FEE"/>
    <w:rsid w:val="00594D7B"/>
    <w:rsid w:val="005C445C"/>
    <w:rsid w:val="005C7CF6"/>
    <w:rsid w:val="005E6621"/>
    <w:rsid w:val="00603A10"/>
    <w:rsid w:val="00604621"/>
    <w:rsid w:val="00621210"/>
    <w:rsid w:val="006539DD"/>
    <w:rsid w:val="00655831"/>
    <w:rsid w:val="00670CC6"/>
    <w:rsid w:val="006818B5"/>
    <w:rsid w:val="00692085"/>
    <w:rsid w:val="006973C8"/>
    <w:rsid w:val="006C0A31"/>
    <w:rsid w:val="006C2493"/>
    <w:rsid w:val="006F5279"/>
    <w:rsid w:val="00700505"/>
    <w:rsid w:val="00705D2E"/>
    <w:rsid w:val="00764BAB"/>
    <w:rsid w:val="007765CD"/>
    <w:rsid w:val="007C34D7"/>
    <w:rsid w:val="007C6B9F"/>
    <w:rsid w:val="007C7189"/>
    <w:rsid w:val="007D4C24"/>
    <w:rsid w:val="00834B36"/>
    <w:rsid w:val="00873602"/>
    <w:rsid w:val="0088228C"/>
    <w:rsid w:val="008F5846"/>
    <w:rsid w:val="00904C44"/>
    <w:rsid w:val="00972219"/>
    <w:rsid w:val="009A596D"/>
    <w:rsid w:val="009D71BE"/>
    <w:rsid w:val="00A4554C"/>
    <w:rsid w:val="00A6573A"/>
    <w:rsid w:val="00A80273"/>
    <w:rsid w:val="00A84DC7"/>
    <w:rsid w:val="00A97EF0"/>
    <w:rsid w:val="00AA0266"/>
    <w:rsid w:val="00AC1DD3"/>
    <w:rsid w:val="00AC3B30"/>
    <w:rsid w:val="00AE19DD"/>
    <w:rsid w:val="00AE5540"/>
    <w:rsid w:val="00AF0825"/>
    <w:rsid w:val="00B11666"/>
    <w:rsid w:val="00B125C3"/>
    <w:rsid w:val="00B13D16"/>
    <w:rsid w:val="00B9221C"/>
    <w:rsid w:val="00BB702F"/>
    <w:rsid w:val="00C04C48"/>
    <w:rsid w:val="00C133FA"/>
    <w:rsid w:val="00C25716"/>
    <w:rsid w:val="00CA30BE"/>
    <w:rsid w:val="00CB44E3"/>
    <w:rsid w:val="00CB6081"/>
    <w:rsid w:val="00CD74D7"/>
    <w:rsid w:val="00CF7BCA"/>
    <w:rsid w:val="00D17724"/>
    <w:rsid w:val="00D30B57"/>
    <w:rsid w:val="00D35D15"/>
    <w:rsid w:val="00D42091"/>
    <w:rsid w:val="00D44EE9"/>
    <w:rsid w:val="00D836C9"/>
    <w:rsid w:val="00D94429"/>
    <w:rsid w:val="00DC1CBC"/>
    <w:rsid w:val="00DF798F"/>
    <w:rsid w:val="00E50CBA"/>
    <w:rsid w:val="00E651EC"/>
    <w:rsid w:val="00EC109E"/>
    <w:rsid w:val="00EC1944"/>
    <w:rsid w:val="00EC1C7A"/>
    <w:rsid w:val="00EC5762"/>
    <w:rsid w:val="00F15399"/>
    <w:rsid w:val="00F231CD"/>
    <w:rsid w:val="00F240F0"/>
    <w:rsid w:val="00F559A1"/>
    <w:rsid w:val="00F575D7"/>
    <w:rsid w:val="00F602E9"/>
    <w:rsid w:val="00F70B44"/>
    <w:rsid w:val="00F710DD"/>
    <w:rsid w:val="00F75802"/>
    <w:rsid w:val="00F80F81"/>
    <w:rsid w:val="00F93F7B"/>
    <w:rsid w:val="00FA478A"/>
    <w:rsid w:val="00FC64CF"/>
    <w:rsid w:val="00FE4B69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A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5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802"/>
  </w:style>
  <w:style w:type="paragraph" w:styleId="Stopka">
    <w:name w:val="footer"/>
    <w:basedOn w:val="Normalny"/>
    <w:link w:val="StopkaZnak"/>
    <w:uiPriority w:val="99"/>
    <w:unhideWhenUsed/>
    <w:rsid w:val="00F75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802"/>
  </w:style>
  <w:style w:type="table" w:styleId="Tabela-Siatka">
    <w:name w:val="Table Grid"/>
    <w:basedOn w:val="Standardowy"/>
    <w:uiPriority w:val="39"/>
    <w:rsid w:val="00F75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455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5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55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5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5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54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B702F"/>
    <w:pPr>
      <w:spacing w:after="0" w:line="240" w:lineRule="auto"/>
    </w:pPr>
  </w:style>
  <w:style w:type="paragraph" w:customStyle="1" w:styleId="Default">
    <w:name w:val="Default"/>
    <w:rsid w:val="00146B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420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5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802"/>
  </w:style>
  <w:style w:type="paragraph" w:styleId="Stopka">
    <w:name w:val="footer"/>
    <w:basedOn w:val="Normalny"/>
    <w:link w:val="StopkaZnak"/>
    <w:uiPriority w:val="99"/>
    <w:unhideWhenUsed/>
    <w:rsid w:val="00F75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802"/>
  </w:style>
  <w:style w:type="table" w:styleId="Tabela-Siatka">
    <w:name w:val="Table Grid"/>
    <w:basedOn w:val="Standardowy"/>
    <w:uiPriority w:val="39"/>
    <w:rsid w:val="00F75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455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5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55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5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5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54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B702F"/>
    <w:pPr>
      <w:spacing w:after="0" w:line="240" w:lineRule="auto"/>
    </w:pPr>
  </w:style>
  <w:style w:type="paragraph" w:customStyle="1" w:styleId="Default">
    <w:name w:val="Default"/>
    <w:rsid w:val="00146B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42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363C7-A198-4190-B882-CF3F05AFFB2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9019C37-2428-4C51-B7C1-D2447C07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1261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Piesik</dc:creator>
  <cp:keywords/>
  <dc:description/>
  <cp:lastModifiedBy>Emilia</cp:lastModifiedBy>
  <cp:revision>18</cp:revision>
  <cp:lastPrinted>2026-03-31T10:09:00Z</cp:lastPrinted>
  <dcterms:created xsi:type="dcterms:W3CDTF">2026-03-30T09:05:00Z</dcterms:created>
  <dcterms:modified xsi:type="dcterms:W3CDTF">2026-07-23T08:00:00Z</dcterms:modified>
</cp:coreProperties>
</file>