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F9BEF" w14:textId="5E612387" w:rsidR="002D2F2A" w:rsidRDefault="002941AB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1" allowOverlap="1" wp14:anchorId="706B6A42" wp14:editId="714DEF47">
            <wp:simplePos x="0" y="0"/>
            <wp:positionH relativeFrom="column">
              <wp:posOffset>-42545</wp:posOffset>
            </wp:positionH>
            <wp:positionV relativeFrom="paragraph">
              <wp:posOffset>-33020</wp:posOffset>
            </wp:positionV>
            <wp:extent cx="639947" cy="342900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B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947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D2F2A">
        <w:rPr>
          <w:rFonts w:ascii="Calibri" w:eastAsiaTheme="majorEastAsia" w:hAnsi="Calibri" w:cs="Calibri"/>
          <w:sz w:val="20"/>
          <w:szCs w:val="20"/>
        </w:rPr>
        <w:t>3.1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73B5C1BE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F23768" w:rsidRPr="00F23768">
        <w:rPr>
          <w:rFonts w:ascii="Calibri" w:eastAsiaTheme="majorEastAsia" w:hAnsi="Calibri" w:cs="Calibri"/>
          <w:sz w:val="20"/>
          <w:szCs w:val="20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</w:rPr>
        <w:t>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191A44C5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25C3547A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47"/>
        <w:gridCol w:w="1747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77777777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04976573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1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</w:t>
            </w:r>
            <w:r w:rsidR="00F23768">
              <w:t>2</w:t>
            </w:r>
            <w:r>
              <w:t xml:space="preserve">. </w:t>
            </w:r>
            <w:r w:rsidRPr="004E6ADD">
              <w:rPr>
                <w:rFonts w:ascii="Calibri" w:hAnsi="Calibri" w:cs="Calibri"/>
              </w:rPr>
              <w:t xml:space="preserve">Fundusze europejskie dla </w:t>
            </w:r>
            <w:r w:rsidR="00F23768">
              <w:rPr>
                <w:rFonts w:ascii="Calibri" w:hAnsi="Calibri" w:cs="Calibri"/>
              </w:rPr>
              <w:t>zielonego</w:t>
            </w:r>
            <w:r w:rsidRPr="004E6ADD">
              <w:rPr>
                <w:rFonts w:ascii="Calibri" w:hAnsi="Calibri" w:cs="Calibri"/>
              </w:rPr>
              <w:t xml:space="preserve"> Pomorza EFRR</w:t>
            </w:r>
            <w:r>
              <w:rPr>
                <w:rFonts w:ascii="Calibri" w:hAnsi="Calibri" w:cs="Calibri"/>
              </w:rPr>
              <w:t>, celu szczegółowego (</w:t>
            </w:r>
            <w:r w:rsidR="00F23768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>i).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  <w:bookmarkStart w:id="0" w:name="_GoBack"/>
      <w:bookmarkEnd w:id="0"/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lastRenderedPageBreak/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56FAA8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6FAA86" w16cid:durableId="2B34A3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A8D27" w14:textId="77777777" w:rsidR="00A77180" w:rsidRDefault="00A77180" w:rsidP="004B7D36">
      <w:pPr>
        <w:spacing w:after="0" w:line="240" w:lineRule="auto"/>
      </w:pPr>
      <w:r>
        <w:separator/>
      </w:r>
    </w:p>
  </w:endnote>
  <w:endnote w:type="continuationSeparator" w:id="0">
    <w:p w14:paraId="4FCC108A" w14:textId="77777777" w:rsidR="00A77180" w:rsidRDefault="00A77180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8C3AD" w14:textId="73086732" w:rsidR="005B44BC" w:rsidRPr="005B44BC" w:rsidRDefault="005B44BC" w:rsidP="00EF0E9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F0E91">
      <w:rPr>
        <w:rFonts w:ascii="Open Sans Medium" w:eastAsia="Calibri" w:hAnsi="Open Sans Medium" w:cs="Open Sans Medium"/>
      </w:rPr>
      <w:tab/>
    </w:r>
    <w:r w:rsidR="00EF0E91">
      <w:rPr>
        <w:rFonts w:ascii="Open Sans Medium" w:eastAsia="Calibri" w:hAnsi="Open Sans Medium" w:cs="Open Sans Medium"/>
      </w:rPr>
      <w:tab/>
    </w:r>
    <w:r w:rsidR="00EF0E91">
      <w:rPr>
        <w:rFonts w:ascii="Open Sans Medium" w:eastAsia="Calibri" w:hAnsi="Open Sans Medium" w:cs="Open Sans Medium"/>
      </w:rPr>
      <w:tab/>
      <w:t>v.</w:t>
    </w:r>
    <w:r w:rsidR="00CF5D2D">
      <w:rPr>
        <w:rFonts w:ascii="Open Sans Medium" w:eastAsia="Calibri" w:hAnsi="Open Sans Medium" w:cs="Open Sans Medium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26241" w14:textId="77777777" w:rsidR="00A77180" w:rsidRDefault="00A77180" w:rsidP="004B7D36">
      <w:pPr>
        <w:spacing w:after="0" w:line="240" w:lineRule="auto"/>
      </w:pPr>
      <w:r>
        <w:separator/>
      </w:r>
    </w:p>
  </w:footnote>
  <w:footnote w:type="continuationSeparator" w:id="0">
    <w:p w14:paraId="39BF58DE" w14:textId="77777777" w:rsidR="00A77180" w:rsidRDefault="00A77180" w:rsidP="004B7D36">
      <w:pPr>
        <w:spacing w:after="0" w:line="240" w:lineRule="auto"/>
      </w:pPr>
      <w:r>
        <w:continuationSeparator/>
      </w:r>
    </w:p>
  </w:footnote>
  <w:footnote w:id="1">
    <w:p w14:paraId="4EE66EAD" w14:textId="77777777" w:rsidR="00636168" w:rsidRDefault="00636168" w:rsidP="006361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1D549" w14:textId="7357BAC0"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"/>
  </w:num>
  <w:num w:numId="3">
    <w:abstractNumId w:val="35"/>
  </w:num>
  <w:num w:numId="4">
    <w:abstractNumId w:val="15"/>
  </w:num>
  <w:num w:numId="5">
    <w:abstractNumId w:val="28"/>
  </w:num>
  <w:num w:numId="6">
    <w:abstractNumId w:val="30"/>
  </w:num>
  <w:num w:numId="7">
    <w:abstractNumId w:val="4"/>
  </w:num>
  <w:num w:numId="8">
    <w:abstractNumId w:val="14"/>
  </w:num>
  <w:num w:numId="9">
    <w:abstractNumId w:val="5"/>
  </w:num>
  <w:num w:numId="10">
    <w:abstractNumId w:val="44"/>
  </w:num>
  <w:num w:numId="11">
    <w:abstractNumId w:val="13"/>
  </w:num>
  <w:num w:numId="12">
    <w:abstractNumId w:val="25"/>
  </w:num>
  <w:num w:numId="13">
    <w:abstractNumId w:val="7"/>
  </w:num>
  <w:num w:numId="14">
    <w:abstractNumId w:val="8"/>
  </w:num>
  <w:num w:numId="15">
    <w:abstractNumId w:val="26"/>
  </w:num>
  <w:num w:numId="16">
    <w:abstractNumId w:val="32"/>
  </w:num>
  <w:num w:numId="17">
    <w:abstractNumId w:val="41"/>
  </w:num>
  <w:num w:numId="18">
    <w:abstractNumId w:val="40"/>
  </w:num>
  <w:num w:numId="19">
    <w:abstractNumId w:val="3"/>
  </w:num>
  <w:num w:numId="20">
    <w:abstractNumId w:val="42"/>
  </w:num>
  <w:num w:numId="21">
    <w:abstractNumId w:val="19"/>
  </w:num>
  <w:num w:numId="22">
    <w:abstractNumId w:val="22"/>
  </w:num>
  <w:num w:numId="23">
    <w:abstractNumId w:val="43"/>
  </w:num>
  <w:num w:numId="24">
    <w:abstractNumId w:val="37"/>
  </w:num>
  <w:num w:numId="25">
    <w:abstractNumId w:val="34"/>
  </w:num>
  <w:num w:numId="26">
    <w:abstractNumId w:val="6"/>
  </w:num>
  <w:num w:numId="27">
    <w:abstractNumId w:val="16"/>
  </w:num>
  <w:num w:numId="28">
    <w:abstractNumId w:val="11"/>
  </w:num>
  <w:num w:numId="29">
    <w:abstractNumId w:val="31"/>
  </w:num>
  <w:num w:numId="30">
    <w:abstractNumId w:val="17"/>
  </w:num>
  <w:num w:numId="31">
    <w:abstractNumId w:val="27"/>
  </w:num>
  <w:num w:numId="32">
    <w:abstractNumId w:val="39"/>
  </w:num>
  <w:num w:numId="33">
    <w:abstractNumId w:val="9"/>
  </w:num>
  <w:num w:numId="34">
    <w:abstractNumId w:val="0"/>
  </w:num>
  <w:num w:numId="35">
    <w:abstractNumId w:val="24"/>
  </w:num>
  <w:num w:numId="36">
    <w:abstractNumId w:val="21"/>
  </w:num>
  <w:num w:numId="37">
    <w:abstractNumId w:val="20"/>
  </w:num>
  <w:num w:numId="38">
    <w:abstractNumId w:val="12"/>
  </w:num>
  <w:num w:numId="39">
    <w:abstractNumId w:val="18"/>
  </w:num>
  <w:num w:numId="40">
    <w:abstractNumId w:val="36"/>
  </w:num>
  <w:num w:numId="41">
    <w:abstractNumId w:val="29"/>
  </w:num>
  <w:num w:numId="42">
    <w:abstractNumId w:val="38"/>
  </w:num>
  <w:num w:numId="43">
    <w:abstractNumId w:val="23"/>
  </w:num>
  <w:num w:numId="44">
    <w:abstractNumId w:val="10"/>
  </w:num>
  <w:num w:numId="4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7F1CB8C8-0713-417C-9C81-C7280B113204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1AF7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1AB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464B6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45DE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1741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77180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5D2D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2EDD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0E91"/>
    <w:rsid w:val="00EF3EBE"/>
    <w:rsid w:val="00F00DA3"/>
    <w:rsid w:val="00F014F9"/>
    <w:rsid w:val="00F01A32"/>
    <w:rsid w:val="00F03A14"/>
    <w:rsid w:val="00F0530B"/>
    <w:rsid w:val="00F07014"/>
    <w:rsid w:val="00F21E43"/>
    <w:rsid w:val="00F23768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59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p.pomorskie.eu/a,67934,w-sprawie-przyjecia-analizy-spelniania-zasady-dnsh-dla-projektu-programu-fundusze-europejskie-dla-po.html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CB8C8-0713-417C-9C81-C7280B11320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CDF55CD-FB1C-466E-A07A-0D3E5E893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Emilia</cp:lastModifiedBy>
  <cp:revision>6</cp:revision>
  <cp:lastPrinted>2023-03-07T07:57:00Z</cp:lastPrinted>
  <dcterms:created xsi:type="dcterms:W3CDTF">2026-05-08T21:40:00Z</dcterms:created>
  <dcterms:modified xsi:type="dcterms:W3CDTF">2026-06-29T09:10:00Z</dcterms:modified>
</cp:coreProperties>
</file>